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9990EE2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bookmarkStart w:id="1" w:name="_Hlk158207971"/>
      <w:proofErr w:type="gramStart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</w:t>
      </w:r>
      <w:r w:rsidR="00123BEA">
        <w:rPr>
          <w:color w:val="auto"/>
          <w:szCs w:val="28"/>
          <w:lang w:val="ru-RU" w:eastAsia="ru-RU"/>
        </w:rPr>
        <w:t>11</w:t>
      </w:r>
      <w:r w:rsidR="009238E9">
        <w:rPr>
          <w:color w:val="auto"/>
          <w:szCs w:val="28"/>
          <w:lang w:val="ru-RU" w:eastAsia="ru-RU"/>
        </w:rPr>
        <w:t>00</w:t>
      </w:r>
      <w:r w:rsidR="00123BEA">
        <w:rPr>
          <w:color w:val="auto"/>
          <w:szCs w:val="28"/>
          <w:lang w:val="ru-RU" w:eastAsia="ru-RU"/>
        </w:rPr>
        <w:t>1</w:t>
      </w:r>
      <w:bookmarkEnd w:id="1"/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>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123BEA">
        <w:rPr>
          <w:color w:val="auto"/>
          <w:szCs w:val="28"/>
          <w:lang w:val="ru-RU" w:eastAsia="ru-RU"/>
        </w:rPr>
        <w:t>07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123BEA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B48F991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123BEA">
        <w:rPr>
          <w:color w:val="auto"/>
          <w:szCs w:val="28"/>
          <w:lang w:val="ru-RU" w:eastAsia="ru-RU"/>
        </w:rPr>
        <w:t>24040511001</w:t>
      </w:r>
      <w:proofErr w:type="gramStart"/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123BEA">
        <w:rPr>
          <w:lang w:val="ru-RU"/>
        </w:rPr>
        <w:t>ГСМ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430EDB">
        <w:rPr>
          <w:lang w:val="ru-RU"/>
        </w:rPr>
        <w:t>Товар</w:t>
      </w:r>
      <w:r w:rsidRPr="000E54A7">
        <w:rPr>
          <w:lang w:val="ru-RU"/>
        </w:rPr>
        <w:t xml:space="preserve">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123BEA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23BEA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111844E3" w:rsidR="0073691F" w:rsidRPr="006320BE" w:rsidRDefault="00123BEA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Бензин Аи-92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55382AAC" w:rsidR="0073691F" w:rsidRPr="006320BE" w:rsidRDefault="00123BEA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B280B89" w:rsidR="0073691F" w:rsidRPr="009238E9" w:rsidRDefault="00123BEA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5018B41" w14:textId="77777777" w:rsidTr="00123BEA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E3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F798" w14:textId="38740031" w:rsidR="00D15AEF" w:rsidRPr="006320BE" w:rsidRDefault="00123BEA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Бензин Аи-95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667A" w14:textId="66C9DE46" w:rsidR="00D15AEF" w:rsidRPr="006320BE" w:rsidRDefault="00123BEA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0B25" w14:textId="3488E15E" w:rsidR="00D15AEF" w:rsidRPr="009238E9" w:rsidRDefault="00123BEA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67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C1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03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6E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23BEA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123BEA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123BEA">
              <w:rPr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123BEA" w14:paraId="1EDD9E4A" w14:textId="77777777" w:rsidTr="00123BEA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</w:t>
      </w:r>
      <w:proofErr w:type="gramStart"/>
      <w:r w:rsidRPr="00304C57">
        <w:rPr>
          <w:lang w:val="ru-RU"/>
        </w:rPr>
        <w:t>проводится  ликвидация</w:t>
      </w:r>
      <w:proofErr w:type="gramEnd"/>
      <w:r w:rsidRPr="00304C57">
        <w:rPr>
          <w:lang w:val="ru-RU"/>
        </w:rPr>
        <w:t xml:space="preserve"> Участника закупки –     юридического лица и отсутствуют решения арбитражного суда о признании Участника          закупки  - </w:t>
      </w:r>
      <w:r w:rsidRPr="00304C57">
        <w:rPr>
          <w:lang w:val="ru-RU"/>
        </w:rPr>
        <w:lastRenderedPageBreak/>
        <w:t>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</w:t>
      </w:r>
      <w:r w:rsidRPr="00304C57">
        <w:rPr>
          <w:lang w:val="ru-RU"/>
        </w:rPr>
        <w:lastRenderedPageBreak/>
        <w:t>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123BEA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23BEA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23BEA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(указывается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23BEA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30EDB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69534E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15AEF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47</cp:revision>
  <dcterms:created xsi:type="dcterms:W3CDTF">2021-10-01T07:14:00Z</dcterms:created>
  <dcterms:modified xsi:type="dcterms:W3CDTF">2024-02-07T11:20:00Z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