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091E" w14:textId="77777777" w:rsidR="00C956A7" w:rsidRDefault="00C956A7" w:rsidP="00751B65">
      <w:pPr>
        <w:jc w:val="center"/>
        <w:rPr>
          <w:rFonts w:ascii="Times New Roman" w:hAnsi="Times New Roman" w:cs="Times New Roman"/>
          <w:b/>
          <w:i/>
          <w:sz w:val="24"/>
          <w:szCs w:val="24"/>
        </w:rPr>
      </w:pPr>
    </w:p>
    <w:p w14:paraId="526DF02D" w14:textId="77777777" w:rsidR="00C956A7" w:rsidRDefault="00C956A7" w:rsidP="00751B65">
      <w:pPr>
        <w:jc w:val="center"/>
        <w:rPr>
          <w:rFonts w:ascii="Times New Roman" w:hAnsi="Times New Roman" w:cs="Times New Roman"/>
          <w:b/>
          <w:i/>
          <w:sz w:val="24"/>
          <w:szCs w:val="24"/>
        </w:rPr>
      </w:pPr>
    </w:p>
    <w:p w14:paraId="44A65FBB" w14:textId="06219C18" w:rsidR="00C956A7" w:rsidRPr="00C956A7" w:rsidRDefault="0053528A" w:rsidP="00751B65">
      <w:pPr>
        <w:jc w:val="center"/>
        <w:rPr>
          <w:rFonts w:ascii="Times New Roman" w:hAnsi="Times New Roman" w:cs="Times New Roman"/>
          <w:b/>
          <w:iCs/>
          <w:sz w:val="24"/>
          <w:szCs w:val="24"/>
        </w:rPr>
      </w:pPr>
      <w:r w:rsidRPr="00C956A7">
        <w:rPr>
          <w:rFonts w:ascii="Times New Roman" w:hAnsi="Times New Roman" w:cs="Times New Roman"/>
          <w:b/>
          <w:iCs/>
          <w:sz w:val="24"/>
          <w:szCs w:val="24"/>
        </w:rPr>
        <w:t>ТЕХНИЧЕСКОЕ ЗАДАНИЕ</w:t>
      </w:r>
    </w:p>
    <w:p w14:paraId="66A117D3" w14:textId="34FE0909" w:rsidR="00C956A7" w:rsidRDefault="0053528A" w:rsidP="00751B65">
      <w:pPr>
        <w:jc w:val="center"/>
        <w:rPr>
          <w:rFonts w:ascii="Times New Roman" w:hAnsi="Times New Roman" w:cs="Times New Roman"/>
          <w:b/>
          <w:i/>
          <w:sz w:val="24"/>
          <w:szCs w:val="24"/>
        </w:rPr>
      </w:pPr>
      <w:r w:rsidRPr="00C956A7">
        <w:rPr>
          <w:rFonts w:ascii="Times New Roman" w:hAnsi="Times New Roman" w:cs="Times New Roman"/>
          <w:b/>
          <w:iCs/>
          <w:sz w:val="24"/>
          <w:szCs w:val="24"/>
        </w:rPr>
        <w:t xml:space="preserve"> к закупке медицинских расходных материалов № 24040503005</w:t>
      </w:r>
    </w:p>
    <w:tbl>
      <w:tblPr>
        <w:tblStyle w:val="a3"/>
        <w:tblW w:w="15452" w:type="dxa"/>
        <w:tblInd w:w="-231" w:type="dxa"/>
        <w:tblLook w:val="04A0" w:firstRow="1" w:lastRow="0" w:firstColumn="1" w:lastColumn="0" w:noHBand="0" w:noVBand="1"/>
      </w:tblPr>
      <w:tblGrid>
        <w:gridCol w:w="767"/>
        <w:gridCol w:w="2904"/>
        <w:gridCol w:w="9048"/>
        <w:gridCol w:w="917"/>
        <w:gridCol w:w="1816"/>
      </w:tblGrid>
      <w:tr w:rsidR="00524AA0" w:rsidRPr="00CC5CC6" w14:paraId="7999F3AD" w14:textId="77777777" w:rsidTr="00C956A7">
        <w:tc>
          <w:tcPr>
            <w:tcW w:w="767" w:type="dxa"/>
          </w:tcPr>
          <w:p w14:paraId="0128626C" w14:textId="77777777" w:rsidR="00524AA0" w:rsidRPr="00FD3F77" w:rsidRDefault="00524AA0" w:rsidP="00CC5CC6">
            <w:pPr>
              <w:spacing w:line="48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№п/п</w:t>
            </w:r>
          </w:p>
        </w:tc>
        <w:tc>
          <w:tcPr>
            <w:tcW w:w="2904" w:type="dxa"/>
          </w:tcPr>
          <w:p w14:paraId="05547DFD" w14:textId="77777777" w:rsidR="00524AA0" w:rsidRPr="00FD3F77" w:rsidRDefault="00524AA0"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Наименование товара</w:t>
            </w:r>
          </w:p>
        </w:tc>
        <w:tc>
          <w:tcPr>
            <w:tcW w:w="9048" w:type="dxa"/>
          </w:tcPr>
          <w:p w14:paraId="7AD01028" w14:textId="5A331DCD" w:rsidR="00524AA0" w:rsidRPr="00FD3F77" w:rsidRDefault="00524AA0"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Технические характеристики товара</w:t>
            </w:r>
          </w:p>
        </w:tc>
        <w:tc>
          <w:tcPr>
            <w:tcW w:w="917" w:type="dxa"/>
          </w:tcPr>
          <w:p w14:paraId="15720198" w14:textId="7E576BD0" w:rsidR="00524AA0" w:rsidRPr="00FD3F77" w:rsidRDefault="00524AA0"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Ед.изм.</w:t>
            </w:r>
          </w:p>
        </w:tc>
        <w:tc>
          <w:tcPr>
            <w:tcW w:w="1816" w:type="dxa"/>
          </w:tcPr>
          <w:p w14:paraId="51B3E969" w14:textId="20648AC6" w:rsidR="00524AA0" w:rsidRPr="00FD3F77" w:rsidRDefault="00524AA0"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Кол-во</w:t>
            </w:r>
          </w:p>
        </w:tc>
      </w:tr>
      <w:tr w:rsidR="0018600D" w:rsidRPr="00CC5CC6" w14:paraId="52724477" w14:textId="77777777" w:rsidTr="00C956A7">
        <w:tc>
          <w:tcPr>
            <w:tcW w:w="767" w:type="dxa"/>
          </w:tcPr>
          <w:p w14:paraId="2BE0E9B4"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6E727BF9" w14:textId="6B3670BF" w:rsidR="0018600D" w:rsidRPr="00FD3F77" w:rsidRDefault="0018600D"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Беруши</w:t>
            </w:r>
          </w:p>
        </w:tc>
        <w:tc>
          <w:tcPr>
            <w:tcW w:w="9048" w:type="dxa"/>
          </w:tcPr>
          <w:p w14:paraId="390AFAA4" w14:textId="186B98AB" w:rsidR="0018600D" w:rsidRPr="00FD3F77" w:rsidRDefault="0018600D"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Одноразовые</w:t>
            </w:r>
          </w:p>
        </w:tc>
        <w:tc>
          <w:tcPr>
            <w:tcW w:w="917" w:type="dxa"/>
          </w:tcPr>
          <w:p w14:paraId="753E30BA" w14:textId="1D22A77B" w:rsidR="0018600D" w:rsidRPr="00FD3F77" w:rsidRDefault="0018600D"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6DE056E3" w14:textId="7EC3BE31" w:rsidR="0018600D" w:rsidRPr="00FD3F77" w:rsidRDefault="0018600D"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1000</w:t>
            </w:r>
          </w:p>
        </w:tc>
      </w:tr>
      <w:tr w:rsidR="0018600D" w:rsidRPr="00CC5CC6" w14:paraId="30398223" w14:textId="77777777" w:rsidTr="00C956A7">
        <w:tc>
          <w:tcPr>
            <w:tcW w:w="767" w:type="dxa"/>
          </w:tcPr>
          <w:p w14:paraId="26B6BA11"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4B0CF2C5" w14:textId="68078B99" w:rsidR="0018600D" w:rsidRPr="00FD3F77" w:rsidRDefault="0018600D"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Устройство для дренирования ран одноразовое</w:t>
            </w:r>
          </w:p>
        </w:tc>
        <w:tc>
          <w:tcPr>
            <w:tcW w:w="9048" w:type="dxa"/>
          </w:tcPr>
          <w:p w14:paraId="0AC3295D" w14:textId="44E41F73" w:rsidR="0018600D" w:rsidRPr="00FD3F77" w:rsidRDefault="0018600D" w:rsidP="0018600D">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Состоит из гофрированного баллона и двух  узлов для дренирования, представляющих собой дренажные трубки различного диаметра и длины укомплектованные соответствующими головками. Вместимость баллона  до 250 см3. Длина дренажных трубок 380 мм, наружный диаметр трубок 5,5 мм;</w:t>
            </w:r>
          </w:p>
          <w:p w14:paraId="4ACA4C2D" w14:textId="7C169884" w:rsidR="0018600D" w:rsidRPr="00FD3F77" w:rsidRDefault="0018600D" w:rsidP="0018600D">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Индивидуальная упаковка.</w:t>
            </w:r>
          </w:p>
        </w:tc>
        <w:tc>
          <w:tcPr>
            <w:tcW w:w="917" w:type="dxa"/>
          </w:tcPr>
          <w:p w14:paraId="4DD947AB" w14:textId="314804BB" w:rsidR="0018600D" w:rsidRPr="00FD3F77" w:rsidRDefault="0018600D"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239F457D" w14:textId="613B1482" w:rsidR="0018600D" w:rsidRPr="00FD3F77" w:rsidRDefault="0018600D"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50</w:t>
            </w:r>
          </w:p>
        </w:tc>
      </w:tr>
      <w:tr w:rsidR="0018600D" w:rsidRPr="00CC5CC6" w14:paraId="7A365985" w14:textId="77777777" w:rsidTr="00C956A7">
        <w:tc>
          <w:tcPr>
            <w:tcW w:w="767" w:type="dxa"/>
          </w:tcPr>
          <w:p w14:paraId="37434DD4"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2C0D9C21" w14:textId="5C99D1B9" w:rsidR="0018600D" w:rsidRPr="00FD3F77" w:rsidRDefault="0018600D"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Жгут для внутривенных манипуляций взрослый</w:t>
            </w:r>
          </w:p>
        </w:tc>
        <w:tc>
          <w:tcPr>
            <w:tcW w:w="9048" w:type="dxa"/>
          </w:tcPr>
          <w:p w14:paraId="212B56DC" w14:textId="2509562E" w:rsidR="0018600D" w:rsidRPr="00FD3F77" w:rsidRDefault="0018600D"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Нестерильный, для многоразового использования. Лента жгута изготовлена из мягкой, упругой прорезиненной ткани, длина ленты в свободном состоянии 45 см +/-2 см, ширина 2.5 см. Свободный конец ленты снабжен заглушкой, препятствующей полному выскальзыванию ленты из замка при регулировке длины окружности петли. Замок и защелка жгута изготовлены из полиамида. Допускается обработка жгута дезинфицирующими средствами, содержащими производные алкиламидов, гуанидина, спирты, альдегиды, с последующим полосканием в чистой воде и высушиванием. Срок годности 5 лет, количество в упаковке/коробке – 25/600 шт.</w:t>
            </w:r>
          </w:p>
        </w:tc>
        <w:tc>
          <w:tcPr>
            <w:tcW w:w="917" w:type="dxa"/>
          </w:tcPr>
          <w:p w14:paraId="16B00A98" w14:textId="1AAAC6E9" w:rsidR="0018600D" w:rsidRPr="00FD3F77" w:rsidRDefault="0018600D"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7A93266F" w14:textId="07D137A9" w:rsidR="0018600D" w:rsidRPr="00FD3F77" w:rsidRDefault="0018600D"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120</w:t>
            </w:r>
          </w:p>
        </w:tc>
      </w:tr>
      <w:tr w:rsidR="00780B01" w:rsidRPr="00CC5CC6" w14:paraId="2152EB2E" w14:textId="77777777" w:rsidTr="00C956A7">
        <w:tc>
          <w:tcPr>
            <w:tcW w:w="767" w:type="dxa"/>
          </w:tcPr>
          <w:p w14:paraId="4D731D61" w14:textId="77777777" w:rsidR="00780B01" w:rsidRPr="00FD3F77" w:rsidRDefault="00780B01" w:rsidP="00780B01">
            <w:pPr>
              <w:pStyle w:val="a4"/>
              <w:numPr>
                <w:ilvl w:val="0"/>
                <w:numId w:val="4"/>
              </w:numPr>
              <w:spacing w:line="480" w:lineRule="auto"/>
              <w:rPr>
                <w:rFonts w:ascii="Times New Roman" w:eastAsia="Times New Roman" w:hAnsi="Times New Roman" w:cs="Times New Roman"/>
                <w:lang w:eastAsia="ru-RU"/>
              </w:rPr>
            </w:pPr>
          </w:p>
        </w:tc>
        <w:tc>
          <w:tcPr>
            <w:tcW w:w="2904" w:type="dxa"/>
          </w:tcPr>
          <w:p w14:paraId="543AF511" w14:textId="152A39BB" w:rsidR="00780B01" w:rsidRPr="00FD3F77" w:rsidRDefault="00780B01" w:rsidP="00780B01">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Катетер аспирационный с вакуум контролем</w:t>
            </w:r>
            <w:r w:rsidR="00C956A7">
              <w:rPr>
                <w:rFonts w:ascii="Times New Roman" w:eastAsia="Times New Roman" w:hAnsi="Times New Roman" w:cs="Times New Roman"/>
                <w:lang w:eastAsia="ru-RU"/>
              </w:rPr>
              <w:t xml:space="preserve"> </w:t>
            </w:r>
            <w:r w:rsidR="00C956A7" w:rsidRPr="00FD3F77">
              <w:rPr>
                <w:rFonts w:ascii="Times New Roman" w:eastAsia="Times New Roman" w:hAnsi="Times New Roman" w:cs="Times New Roman"/>
                <w:lang w:eastAsia="ru-RU"/>
              </w:rPr>
              <w:t>Ch/Fr –8</w:t>
            </w:r>
            <w:r w:rsidR="00C956A7">
              <w:rPr>
                <w:rFonts w:ascii="Times New Roman" w:eastAsia="Times New Roman" w:hAnsi="Times New Roman" w:cs="Times New Roman"/>
                <w:lang w:eastAsia="ru-RU"/>
              </w:rPr>
              <w:t>,</w:t>
            </w:r>
            <w:r w:rsidRPr="00FD3F77">
              <w:rPr>
                <w:rFonts w:ascii="Times New Roman" w:eastAsia="Times New Roman" w:hAnsi="Times New Roman" w:cs="Times New Roman"/>
                <w:lang w:eastAsia="ru-RU"/>
              </w:rPr>
              <w:t xml:space="preserve"> тип  «Vakon»</w:t>
            </w:r>
          </w:p>
        </w:tc>
        <w:tc>
          <w:tcPr>
            <w:tcW w:w="9048" w:type="dxa"/>
          </w:tcPr>
          <w:p w14:paraId="486FE698" w14:textId="77777777" w:rsidR="00780B01" w:rsidRPr="00FD3F77" w:rsidRDefault="00780B01" w:rsidP="00C956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Стерильный, одноразовый. Катетер длиной 45±2 см изготовлен из термопластичного прозрачного имплантационно-нетоксичного поливинилхлорида, имеет рентгеноконтрастную полосу по всей длине. Дистальный конец катетера открытый, атравматически обработан, снабжен двумя боковыми отверстиями для предотвращения адгезии (присасывания) катетера. Рукоятка катетера снабжена системой вакуум-контроля с отверстием для пальцевой регулировки уровня разрежения и коническим коннектором переменного диаметра, совместимым с соединительными трубками любых медицинских аспираторов. Коннектор имеет цветовую кодировку размера катетера согласно международным стандартам. Катетер стерилизован оксидом этилена, упакован в индивидуальный стерильный блистер в развернутом виде. Срок годности 5 лет.</w:t>
            </w:r>
          </w:p>
          <w:p w14:paraId="74D87D6A" w14:textId="0B264924" w:rsidR="00780B01" w:rsidRPr="00FD3F77" w:rsidRDefault="00780B01" w:rsidP="00780B01">
            <w:pPr>
              <w:rPr>
                <w:rFonts w:ascii="Times New Roman" w:eastAsia="Times New Roman" w:hAnsi="Times New Roman" w:cs="Times New Roman"/>
                <w:lang w:eastAsia="ru-RU"/>
              </w:rPr>
            </w:pPr>
          </w:p>
        </w:tc>
        <w:tc>
          <w:tcPr>
            <w:tcW w:w="917" w:type="dxa"/>
          </w:tcPr>
          <w:p w14:paraId="30504F75" w14:textId="5A8FA3BD" w:rsidR="00780B01" w:rsidRPr="00FD3F77" w:rsidRDefault="00780B01" w:rsidP="00780B01">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14051067" w14:textId="6DA78836" w:rsidR="00780B01" w:rsidRPr="00FD3F77" w:rsidRDefault="00780B01" w:rsidP="00780B01">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700</w:t>
            </w:r>
          </w:p>
        </w:tc>
      </w:tr>
      <w:tr w:rsidR="00780B01" w:rsidRPr="00CC5CC6" w14:paraId="727816AC" w14:textId="77777777" w:rsidTr="00C956A7">
        <w:tc>
          <w:tcPr>
            <w:tcW w:w="767" w:type="dxa"/>
          </w:tcPr>
          <w:p w14:paraId="6AFA6B19" w14:textId="77777777" w:rsidR="00780B01" w:rsidRPr="00FD3F77" w:rsidRDefault="00780B01" w:rsidP="00780B01">
            <w:pPr>
              <w:pStyle w:val="a4"/>
              <w:numPr>
                <w:ilvl w:val="0"/>
                <w:numId w:val="4"/>
              </w:numPr>
              <w:spacing w:line="480" w:lineRule="auto"/>
              <w:rPr>
                <w:rFonts w:ascii="Times New Roman" w:eastAsia="Times New Roman" w:hAnsi="Times New Roman" w:cs="Times New Roman"/>
                <w:lang w:eastAsia="ru-RU"/>
              </w:rPr>
            </w:pPr>
          </w:p>
        </w:tc>
        <w:tc>
          <w:tcPr>
            <w:tcW w:w="2904" w:type="dxa"/>
          </w:tcPr>
          <w:p w14:paraId="23EB96CB" w14:textId="520A4CBD" w:rsidR="00780B01" w:rsidRPr="00FD3F77" w:rsidRDefault="00780B01" w:rsidP="00780B01">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Зонд питательный назогастральный, длина  40 см</w:t>
            </w:r>
          </w:p>
        </w:tc>
        <w:tc>
          <w:tcPr>
            <w:tcW w:w="9048" w:type="dxa"/>
          </w:tcPr>
          <w:p w14:paraId="2004B533" w14:textId="579C0CAA" w:rsidR="00780B01" w:rsidRPr="00FD3F77" w:rsidRDefault="00780B01" w:rsidP="00C956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Используется для энтерального питания и введения лекарственных средств в полость желудка.</w:t>
            </w:r>
            <w:r w:rsidR="00C956A7">
              <w:rPr>
                <w:rFonts w:ascii="Times New Roman" w:eastAsia="Times New Roman" w:hAnsi="Times New Roman" w:cs="Times New Roman"/>
                <w:lang w:eastAsia="ru-RU"/>
              </w:rPr>
              <w:t xml:space="preserve"> </w:t>
            </w:r>
            <w:r w:rsidRPr="00FD3F77">
              <w:rPr>
                <w:rFonts w:ascii="Times New Roman" w:eastAsia="Times New Roman" w:hAnsi="Times New Roman" w:cs="Times New Roman"/>
                <w:lang w:eastAsia="ru-RU"/>
              </w:rPr>
              <w:t>Стерильный, одноразовый. Изготовлен из прозрачного термопластичного имплантационно-нетоксичного ПВХ. Зонд снабжен открытым атравматичным дистальным концом с 2 боковыми отверстиями, расположенными последовательно на двух противоположных стенках зонда. Длина зонда 40±2 см, рентгеноконтрастная линия по всей длине, на трубке зонда нанесена несмываемая маркировка глубины введения черного цвета: метки на расстоянии 15 см, 16 см, 17 см от дистального конца. Коннектор с откидной заглушкой и противоскользящим рельефом совместим с шприцами с наконечниками типа Луер. Для удобства подбора правильного диаметра зонда коннектор снабжен цветовой кодировкой согласно международному стандарту ISO. Зонд стерилизован оксидом этилена, упакован в индивидуальную стерильную упаковку. Размеры CH/Fr 8 упакованы в развернутом виде. Срок годности 5 лет</w:t>
            </w:r>
          </w:p>
        </w:tc>
        <w:tc>
          <w:tcPr>
            <w:tcW w:w="917" w:type="dxa"/>
          </w:tcPr>
          <w:p w14:paraId="6FA83BFE" w14:textId="50BD84DE" w:rsidR="00780B01" w:rsidRPr="00FD3F77" w:rsidRDefault="00780B01" w:rsidP="00780B01">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241270A4" w14:textId="5A6B20F9" w:rsidR="00780B01" w:rsidRPr="00FD3F77" w:rsidRDefault="00780B01" w:rsidP="00780B01">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700</w:t>
            </w:r>
          </w:p>
        </w:tc>
      </w:tr>
      <w:tr w:rsidR="0018600D" w:rsidRPr="00CC5CC6" w14:paraId="400B02D0" w14:textId="77777777" w:rsidTr="00C956A7">
        <w:tc>
          <w:tcPr>
            <w:tcW w:w="767" w:type="dxa"/>
          </w:tcPr>
          <w:p w14:paraId="0DE204FE"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32E6422A" w14:textId="65C67666" w:rsidR="0018600D" w:rsidRPr="00FD3F77" w:rsidRDefault="00780B01"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Индикатор Дезиконт-НЕЙТРАЛЬНЫЙ АНОЛИТ</w:t>
            </w:r>
          </w:p>
        </w:tc>
        <w:tc>
          <w:tcPr>
            <w:tcW w:w="9048" w:type="dxa"/>
          </w:tcPr>
          <w:p w14:paraId="1F1CD760" w14:textId="189ECCBF" w:rsidR="00780B01" w:rsidRPr="00FD3F77" w:rsidRDefault="00780B01" w:rsidP="00780B01">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Индикатор Дезиконт-НЕЙТРАЛЬНЫЙ АНОЛИТ предназначен для экспресс-контроля концентраций рабочих растворов дезинфицирующего средства НЕЙТРАЛЬНЫЙ АНОЛИТ. Диапазон определяемых концентраций растворов от 0,01% до 0,08% по активному хлору.</w:t>
            </w:r>
          </w:p>
          <w:p w14:paraId="1AD45886" w14:textId="1F217FF3" w:rsidR="00780B01" w:rsidRPr="00FD3F77" w:rsidRDefault="00780B01" w:rsidP="00780B01">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Представляет собой тест-полоску, изготовленную из полимерного фрагмента, с закрепленными на одной стороне зонами индикаторной бумаги. После погружения полоски в раствор измерение концентрации вещества в растворе проводится визуальным сравнением окраски зон индикаторной бумаги со стандартной цветовой шкалой, прилагающейся к комплекту.</w:t>
            </w:r>
          </w:p>
          <w:p w14:paraId="5F54D822" w14:textId="77777777" w:rsidR="00780B01" w:rsidRPr="00FD3F77" w:rsidRDefault="00780B01" w:rsidP="00780B01">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Состав комплекта: индикаторные полоски, инструкция по применению, банка, элемент сравнения (может быть нанесен на банку), контрольные этикетки, упаковочная коробка.</w:t>
            </w:r>
          </w:p>
          <w:p w14:paraId="54F466D1" w14:textId="77777777" w:rsidR="00780B01" w:rsidRPr="00FD3F77" w:rsidRDefault="00780B01" w:rsidP="00780B01">
            <w:pPr>
              <w:rPr>
                <w:rFonts w:ascii="Times New Roman" w:eastAsia="Times New Roman" w:hAnsi="Times New Roman" w:cs="Times New Roman"/>
                <w:lang w:eastAsia="ru-RU"/>
              </w:rPr>
            </w:pPr>
          </w:p>
          <w:p w14:paraId="46852072" w14:textId="3F19514B" w:rsidR="0018600D" w:rsidRPr="00FD3F77" w:rsidRDefault="00780B01" w:rsidP="00780B01">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В упаковке 100 тест-полосок.</w:t>
            </w:r>
          </w:p>
        </w:tc>
        <w:tc>
          <w:tcPr>
            <w:tcW w:w="917" w:type="dxa"/>
          </w:tcPr>
          <w:p w14:paraId="7C3A916C" w14:textId="20DEED71" w:rsidR="0018600D" w:rsidRPr="00FD3F77" w:rsidRDefault="00743E41"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упак.</w:t>
            </w:r>
          </w:p>
        </w:tc>
        <w:tc>
          <w:tcPr>
            <w:tcW w:w="1816" w:type="dxa"/>
          </w:tcPr>
          <w:p w14:paraId="6DE9DE88" w14:textId="2347D142" w:rsidR="0018600D" w:rsidRPr="00FD3F77" w:rsidRDefault="00743E41"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3</w:t>
            </w:r>
          </w:p>
        </w:tc>
      </w:tr>
      <w:tr w:rsidR="0018600D" w:rsidRPr="00CC5CC6" w14:paraId="444E188C" w14:textId="77777777" w:rsidTr="00C956A7">
        <w:tc>
          <w:tcPr>
            <w:tcW w:w="767" w:type="dxa"/>
          </w:tcPr>
          <w:p w14:paraId="6EF9DC8D"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028F05C9" w14:textId="5D39E8AB" w:rsidR="0018600D" w:rsidRPr="00FD3F77" w:rsidRDefault="00780B01"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Индикатор стерилизации</w:t>
            </w:r>
          </w:p>
        </w:tc>
        <w:tc>
          <w:tcPr>
            <w:tcW w:w="9048" w:type="dxa"/>
          </w:tcPr>
          <w:tbl>
            <w:tblPr>
              <w:tblW w:w="5898" w:type="dxa"/>
              <w:shd w:val="clear" w:color="auto" w:fill="FFFFFF"/>
              <w:tblCellMar>
                <w:left w:w="0" w:type="dxa"/>
                <w:right w:w="0" w:type="dxa"/>
              </w:tblCellMar>
              <w:tblLook w:val="04A0" w:firstRow="1" w:lastRow="0" w:firstColumn="1" w:lastColumn="0" w:noHBand="0" w:noVBand="1"/>
            </w:tblPr>
            <w:tblGrid>
              <w:gridCol w:w="2361"/>
              <w:gridCol w:w="3537"/>
            </w:tblGrid>
            <w:tr w:rsidR="00FD3F77" w:rsidRPr="00FD3F77" w14:paraId="668A79BC" w14:textId="77777777" w:rsidTr="00514C3E">
              <w:trPr>
                <w:trHeight w:val="216"/>
              </w:trPr>
              <w:tc>
                <w:tcPr>
                  <w:tcW w:w="2079" w:type="dxa"/>
                  <w:tcBorders>
                    <w:top w:val="nil"/>
                    <w:left w:val="nil"/>
                    <w:bottom w:val="nil"/>
                    <w:right w:val="nil"/>
                  </w:tcBorders>
                  <w:shd w:val="clear" w:color="auto" w:fill="EEEEEE"/>
                  <w:tcMar>
                    <w:top w:w="30" w:type="dxa"/>
                    <w:left w:w="360" w:type="dxa"/>
                    <w:bottom w:w="30" w:type="dxa"/>
                    <w:right w:w="360" w:type="dxa"/>
                  </w:tcMar>
                  <w:vAlign w:val="bottom"/>
                  <w:hideMark/>
                </w:tcPr>
                <w:p w14:paraId="5E66C330"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bdr w:val="none" w:sz="0" w:space="0" w:color="auto" w:frame="1"/>
                      <w:lang w:eastAsia="ru-RU"/>
                    </w:rPr>
                    <w:t>Тип индикатора:</w:t>
                  </w:r>
                </w:p>
              </w:tc>
              <w:tc>
                <w:tcPr>
                  <w:tcW w:w="0" w:type="auto"/>
                  <w:tcBorders>
                    <w:top w:val="nil"/>
                    <w:left w:val="nil"/>
                    <w:bottom w:val="nil"/>
                    <w:right w:val="nil"/>
                  </w:tcBorders>
                  <w:shd w:val="clear" w:color="auto" w:fill="EEEEEE"/>
                  <w:tcMar>
                    <w:top w:w="30" w:type="dxa"/>
                    <w:left w:w="300" w:type="dxa"/>
                    <w:bottom w:w="30" w:type="dxa"/>
                    <w:right w:w="300" w:type="dxa"/>
                  </w:tcMar>
                  <w:vAlign w:val="bottom"/>
                  <w:hideMark/>
                </w:tcPr>
                <w:p w14:paraId="275AEEDE"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химический</w:t>
                  </w:r>
                </w:p>
              </w:tc>
            </w:tr>
            <w:tr w:rsidR="00FD3F77" w:rsidRPr="00FD3F77" w14:paraId="407EF1A7" w14:textId="77777777" w:rsidTr="00514C3E">
              <w:trPr>
                <w:trHeight w:val="216"/>
              </w:trPr>
              <w:tc>
                <w:tcPr>
                  <w:tcW w:w="2079" w:type="dxa"/>
                  <w:tcBorders>
                    <w:top w:val="nil"/>
                    <w:left w:val="nil"/>
                    <w:bottom w:val="nil"/>
                    <w:right w:val="nil"/>
                  </w:tcBorders>
                  <w:shd w:val="clear" w:color="auto" w:fill="FFFFFF"/>
                  <w:tcMar>
                    <w:top w:w="30" w:type="dxa"/>
                    <w:left w:w="360" w:type="dxa"/>
                    <w:bottom w:w="30" w:type="dxa"/>
                    <w:right w:w="360" w:type="dxa"/>
                  </w:tcMar>
                  <w:vAlign w:val="bottom"/>
                  <w:hideMark/>
                </w:tcPr>
                <w:p w14:paraId="696D1F40"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bdr w:val="none" w:sz="0" w:space="0" w:color="auto" w:frame="1"/>
                      <w:lang w:eastAsia="ru-RU"/>
                    </w:rPr>
                    <w:t>Метод стерилизации:</w:t>
                  </w:r>
                </w:p>
              </w:tc>
              <w:tc>
                <w:tcPr>
                  <w:tcW w:w="0" w:type="auto"/>
                  <w:tcBorders>
                    <w:top w:val="nil"/>
                    <w:left w:val="nil"/>
                    <w:bottom w:val="nil"/>
                    <w:right w:val="nil"/>
                  </w:tcBorders>
                  <w:shd w:val="clear" w:color="auto" w:fill="FFFFFF"/>
                  <w:tcMar>
                    <w:top w:w="30" w:type="dxa"/>
                    <w:left w:w="300" w:type="dxa"/>
                    <w:bottom w:w="30" w:type="dxa"/>
                    <w:right w:w="300" w:type="dxa"/>
                  </w:tcMar>
                  <w:vAlign w:val="bottom"/>
                  <w:hideMark/>
                </w:tcPr>
                <w:p w14:paraId="1A54C10E"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паровой</w:t>
                  </w:r>
                </w:p>
              </w:tc>
            </w:tr>
            <w:tr w:rsidR="00FD3F77" w:rsidRPr="00FD3F77" w14:paraId="6502214F" w14:textId="77777777" w:rsidTr="00514C3E">
              <w:trPr>
                <w:trHeight w:val="216"/>
              </w:trPr>
              <w:tc>
                <w:tcPr>
                  <w:tcW w:w="2079" w:type="dxa"/>
                  <w:tcBorders>
                    <w:top w:val="nil"/>
                    <w:left w:val="nil"/>
                    <w:bottom w:val="nil"/>
                    <w:right w:val="nil"/>
                  </w:tcBorders>
                  <w:shd w:val="clear" w:color="auto" w:fill="EEEEEE"/>
                  <w:tcMar>
                    <w:top w:w="30" w:type="dxa"/>
                    <w:left w:w="360" w:type="dxa"/>
                    <w:bottom w:w="30" w:type="dxa"/>
                    <w:right w:w="360" w:type="dxa"/>
                  </w:tcMar>
                  <w:vAlign w:val="bottom"/>
                  <w:hideMark/>
                </w:tcPr>
                <w:p w14:paraId="61097D04"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bdr w:val="none" w:sz="0" w:space="0" w:color="auto" w:frame="1"/>
                      <w:lang w:eastAsia="ru-RU"/>
                    </w:rPr>
                    <w:t>Класс индикатора:</w:t>
                  </w:r>
                </w:p>
              </w:tc>
              <w:tc>
                <w:tcPr>
                  <w:tcW w:w="0" w:type="auto"/>
                  <w:tcBorders>
                    <w:top w:val="nil"/>
                    <w:left w:val="nil"/>
                    <w:bottom w:val="nil"/>
                    <w:right w:val="nil"/>
                  </w:tcBorders>
                  <w:shd w:val="clear" w:color="auto" w:fill="EEEEEE"/>
                  <w:tcMar>
                    <w:top w:w="30" w:type="dxa"/>
                    <w:left w:w="300" w:type="dxa"/>
                    <w:bottom w:w="30" w:type="dxa"/>
                    <w:right w:w="300" w:type="dxa"/>
                  </w:tcMar>
                  <w:vAlign w:val="bottom"/>
                  <w:hideMark/>
                </w:tcPr>
                <w:p w14:paraId="440DEB21"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4 многопеременные индикаторы</w:t>
                  </w:r>
                </w:p>
              </w:tc>
            </w:tr>
            <w:tr w:rsidR="00FD3F77" w:rsidRPr="00FD3F77" w14:paraId="1A8DE7FE" w14:textId="77777777" w:rsidTr="00514C3E">
              <w:trPr>
                <w:trHeight w:val="216"/>
              </w:trPr>
              <w:tc>
                <w:tcPr>
                  <w:tcW w:w="2079" w:type="dxa"/>
                  <w:tcBorders>
                    <w:top w:val="nil"/>
                    <w:left w:val="nil"/>
                    <w:bottom w:val="nil"/>
                    <w:right w:val="nil"/>
                  </w:tcBorders>
                  <w:shd w:val="clear" w:color="auto" w:fill="FFFFFF"/>
                  <w:tcMar>
                    <w:top w:w="30" w:type="dxa"/>
                    <w:left w:w="360" w:type="dxa"/>
                    <w:bottom w:w="30" w:type="dxa"/>
                    <w:right w:w="360" w:type="dxa"/>
                  </w:tcMar>
                  <w:vAlign w:val="bottom"/>
                  <w:hideMark/>
                </w:tcPr>
                <w:p w14:paraId="1DC4C91D"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bdr w:val="none" w:sz="0" w:space="0" w:color="auto" w:frame="1"/>
                      <w:lang w:eastAsia="ru-RU"/>
                    </w:rPr>
                    <w:t>Контролируемый режим стерилизации:</w:t>
                  </w:r>
                </w:p>
              </w:tc>
              <w:tc>
                <w:tcPr>
                  <w:tcW w:w="0" w:type="auto"/>
                  <w:tcBorders>
                    <w:top w:val="nil"/>
                    <w:left w:val="nil"/>
                    <w:bottom w:val="nil"/>
                    <w:right w:val="nil"/>
                  </w:tcBorders>
                  <w:shd w:val="clear" w:color="auto" w:fill="FFFFFF"/>
                  <w:tcMar>
                    <w:top w:w="30" w:type="dxa"/>
                    <w:left w:w="300" w:type="dxa"/>
                    <w:bottom w:w="30" w:type="dxa"/>
                    <w:right w:w="300" w:type="dxa"/>
                  </w:tcMar>
                  <w:vAlign w:val="bottom"/>
                  <w:hideMark/>
                </w:tcPr>
                <w:p w14:paraId="21642937"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132/20</w:t>
                  </w:r>
                </w:p>
              </w:tc>
            </w:tr>
            <w:tr w:rsidR="00FD3F77" w:rsidRPr="00FD3F77" w14:paraId="6CAE2355" w14:textId="77777777" w:rsidTr="00514C3E">
              <w:trPr>
                <w:trHeight w:val="203"/>
              </w:trPr>
              <w:tc>
                <w:tcPr>
                  <w:tcW w:w="2079" w:type="dxa"/>
                  <w:tcBorders>
                    <w:top w:val="nil"/>
                    <w:left w:val="nil"/>
                    <w:bottom w:val="nil"/>
                    <w:right w:val="nil"/>
                  </w:tcBorders>
                  <w:shd w:val="clear" w:color="auto" w:fill="EEEEEE"/>
                  <w:tcMar>
                    <w:top w:w="30" w:type="dxa"/>
                    <w:left w:w="360" w:type="dxa"/>
                    <w:bottom w:w="30" w:type="dxa"/>
                    <w:right w:w="360" w:type="dxa"/>
                  </w:tcMar>
                  <w:vAlign w:val="bottom"/>
                  <w:hideMark/>
                </w:tcPr>
                <w:p w14:paraId="5109B9EA"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bdr w:val="none" w:sz="0" w:space="0" w:color="auto" w:frame="1"/>
                      <w:lang w:eastAsia="ru-RU"/>
                    </w:rPr>
                    <w:t>Контрольный режим:</w:t>
                  </w:r>
                </w:p>
              </w:tc>
              <w:tc>
                <w:tcPr>
                  <w:tcW w:w="0" w:type="auto"/>
                  <w:tcBorders>
                    <w:top w:val="nil"/>
                    <w:left w:val="nil"/>
                    <w:bottom w:val="nil"/>
                    <w:right w:val="nil"/>
                  </w:tcBorders>
                  <w:shd w:val="clear" w:color="auto" w:fill="EEEEEE"/>
                  <w:tcMar>
                    <w:top w:w="30" w:type="dxa"/>
                    <w:left w:w="300" w:type="dxa"/>
                    <w:bottom w:w="30" w:type="dxa"/>
                    <w:right w:w="300" w:type="dxa"/>
                  </w:tcMar>
                  <w:vAlign w:val="bottom"/>
                  <w:hideMark/>
                </w:tcPr>
                <w:p w14:paraId="7D2E1A26"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132/20</w:t>
                  </w:r>
                </w:p>
              </w:tc>
            </w:tr>
            <w:tr w:rsidR="00FD3F77" w:rsidRPr="00FD3F77" w14:paraId="063C618C" w14:textId="77777777" w:rsidTr="00514C3E">
              <w:trPr>
                <w:trHeight w:val="216"/>
              </w:trPr>
              <w:tc>
                <w:tcPr>
                  <w:tcW w:w="2079" w:type="dxa"/>
                  <w:tcBorders>
                    <w:top w:val="nil"/>
                    <w:left w:val="nil"/>
                    <w:bottom w:val="nil"/>
                    <w:right w:val="nil"/>
                  </w:tcBorders>
                  <w:shd w:val="clear" w:color="auto" w:fill="FFFFFF"/>
                  <w:tcMar>
                    <w:top w:w="30" w:type="dxa"/>
                    <w:left w:w="360" w:type="dxa"/>
                    <w:bottom w:w="30" w:type="dxa"/>
                    <w:right w:w="360" w:type="dxa"/>
                  </w:tcMar>
                  <w:vAlign w:val="bottom"/>
                  <w:hideMark/>
                </w:tcPr>
                <w:p w14:paraId="6F8E53B6"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bdr w:val="none" w:sz="0" w:space="0" w:color="auto" w:frame="1"/>
                      <w:lang w:eastAsia="ru-RU"/>
                    </w:rPr>
                    <w:lastRenderedPageBreak/>
                    <w:t>Гарантийный срок:</w:t>
                  </w:r>
                </w:p>
              </w:tc>
              <w:tc>
                <w:tcPr>
                  <w:tcW w:w="0" w:type="auto"/>
                  <w:tcBorders>
                    <w:top w:val="nil"/>
                    <w:left w:val="nil"/>
                    <w:bottom w:val="nil"/>
                    <w:right w:val="nil"/>
                  </w:tcBorders>
                  <w:shd w:val="clear" w:color="auto" w:fill="FFFFFF"/>
                  <w:tcMar>
                    <w:top w:w="30" w:type="dxa"/>
                    <w:left w:w="300" w:type="dxa"/>
                    <w:bottom w:w="30" w:type="dxa"/>
                    <w:right w:w="300" w:type="dxa"/>
                  </w:tcMar>
                  <w:vAlign w:val="bottom"/>
                  <w:hideMark/>
                </w:tcPr>
                <w:p w14:paraId="422E533F"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36 </w:t>
                  </w:r>
                  <w:r w:rsidRPr="00FD3F77">
                    <w:rPr>
                      <w:rFonts w:ascii="Times New Roman" w:eastAsia="Times New Roman" w:hAnsi="Times New Roman" w:cs="Times New Roman"/>
                      <w:bdr w:val="none" w:sz="0" w:space="0" w:color="auto" w:frame="1"/>
                      <w:lang w:eastAsia="ru-RU"/>
                    </w:rPr>
                    <w:t>мес</w:t>
                  </w:r>
                </w:p>
              </w:tc>
            </w:tr>
            <w:tr w:rsidR="00FD3F77" w:rsidRPr="00FD3F77" w14:paraId="5A1F186F" w14:textId="77777777" w:rsidTr="00514C3E">
              <w:trPr>
                <w:trHeight w:val="216"/>
              </w:trPr>
              <w:tc>
                <w:tcPr>
                  <w:tcW w:w="2079" w:type="dxa"/>
                  <w:tcBorders>
                    <w:top w:val="nil"/>
                    <w:left w:val="nil"/>
                    <w:bottom w:val="nil"/>
                    <w:right w:val="nil"/>
                  </w:tcBorders>
                  <w:shd w:val="clear" w:color="auto" w:fill="EEEEEE"/>
                  <w:tcMar>
                    <w:top w:w="30" w:type="dxa"/>
                    <w:left w:w="360" w:type="dxa"/>
                    <w:bottom w:w="30" w:type="dxa"/>
                    <w:right w:w="360" w:type="dxa"/>
                  </w:tcMar>
                  <w:vAlign w:val="bottom"/>
                  <w:hideMark/>
                </w:tcPr>
                <w:p w14:paraId="5576DA2D"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bdr w:val="none" w:sz="0" w:space="0" w:color="auto" w:frame="1"/>
                      <w:lang w:eastAsia="ru-RU"/>
                    </w:rPr>
                    <w:t>Комплектация:</w:t>
                  </w:r>
                </w:p>
              </w:tc>
              <w:tc>
                <w:tcPr>
                  <w:tcW w:w="0" w:type="auto"/>
                  <w:tcBorders>
                    <w:top w:val="nil"/>
                    <w:left w:val="nil"/>
                    <w:bottom w:val="nil"/>
                    <w:right w:val="nil"/>
                  </w:tcBorders>
                  <w:shd w:val="clear" w:color="auto" w:fill="EEEEEE"/>
                  <w:tcMar>
                    <w:top w:w="30" w:type="dxa"/>
                    <w:left w:w="300" w:type="dxa"/>
                    <w:bottom w:w="30" w:type="dxa"/>
                    <w:right w:w="300" w:type="dxa"/>
                  </w:tcMar>
                  <w:vAlign w:val="bottom"/>
                  <w:hideMark/>
                </w:tcPr>
                <w:p w14:paraId="4B9CD187"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индикаторы, журнал</w:t>
                  </w:r>
                </w:p>
              </w:tc>
            </w:tr>
            <w:tr w:rsidR="00FD3F77" w:rsidRPr="00FD3F77" w14:paraId="58412232" w14:textId="77777777" w:rsidTr="00514C3E">
              <w:trPr>
                <w:trHeight w:val="216"/>
              </w:trPr>
              <w:tc>
                <w:tcPr>
                  <w:tcW w:w="2079" w:type="dxa"/>
                  <w:tcBorders>
                    <w:top w:val="nil"/>
                    <w:left w:val="nil"/>
                    <w:bottom w:val="nil"/>
                    <w:right w:val="nil"/>
                  </w:tcBorders>
                  <w:shd w:val="clear" w:color="auto" w:fill="FFFFFF"/>
                  <w:tcMar>
                    <w:top w:w="30" w:type="dxa"/>
                    <w:left w:w="360" w:type="dxa"/>
                    <w:bottom w:w="30" w:type="dxa"/>
                    <w:right w:w="360" w:type="dxa"/>
                  </w:tcMar>
                  <w:vAlign w:val="bottom"/>
                  <w:hideMark/>
                </w:tcPr>
                <w:p w14:paraId="75F945D8"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bdr w:val="none" w:sz="0" w:space="0" w:color="auto" w:frame="1"/>
                      <w:lang w:eastAsia="ru-RU"/>
                    </w:rPr>
                    <w:t>Наличие журнала в комплекте:</w:t>
                  </w:r>
                </w:p>
              </w:tc>
              <w:tc>
                <w:tcPr>
                  <w:tcW w:w="0" w:type="auto"/>
                  <w:tcBorders>
                    <w:top w:val="nil"/>
                    <w:left w:val="nil"/>
                    <w:bottom w:val="nil"/>
                    <w:right w:val="nil"/>
                  </w:tcBorders>
                  <w:shd w:val="clear" w:color="auto" w:fill="FFFFFF"/>
                  <w:tcMar>
                    <w:top w:w="30" w:type="dxa"/>
                    <w:left w:w="300" w:type="dxa"/>
                    <w:bottom w:w="30" w:type="dxa"/>
                    <w:right w:w="300" w:type="dxa"/>
                  </w:tcMar>
                  <w:vAlign w:val="bottom"/>
                  <w:hideMark/>
                </w:tcPr>
                <w:p w14:paraId="76F96268"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Да</w:t>
                  </w:r>
                </w:p>
              </w:tc>
            </w:tr>
            <w:tr w:rsidR="00FD3F77" w:rsidRPr="00FD3F77" w14:paraId="6910D01A" w14:textId="77777777" w:rsidTr="00514C3E">
              <w:trPr>
                <w:trHeight w:val="216"/>
              </w:trPr>
              <w:tc>
                <w:tcPr>
                  <w:tcW w:w="2079" w:type="dxa"/>
                  <w:tcBorders>
                    <w:top w:val="nil"/>
                    <w:left w:val="nil"/>
                    <w:bottom w:val="nil"/>
                    <w:right w:val="nil"/>
                  </w:tcBorders>
                  <w:shd w:val="clear" w:color="auto" w:fill="EEEEEE"/>
                  <w:tcMar>
                    <w:top w:w="30" w:type="dxa"/>
                    <w:left w:w="360" w:type="dxa"/>
                    <w:bottom w:w="30" w:type="dxa"/>
                    <w:right w:w="360" w:type="dxa"/>
                  </w:tcMar>
                  <w:vAlign w:val="bottom"/>
                  <w:hideMark/>
                </w:tcPr>
                <w:p w14:paraId="55C9C017"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bdr w:val="none" w:sz="0" w:space="0" w:color="auto" w:frame="1"/>
                      <w:lang w:eastAsia="ru-RU"/>
                    </w:rPr>
                    <w:t>Количество в упаковке:</w:t>
                  </w:r>
                </w:p>
              </w:tc>
              <w:tc>
                <w:tcPr>
                  <w:tcW w:w="0" w:type="auto"/>
                  <w:tcBorders>
                    <w:top w:val="nil"/>
                    <w:left w:val="nil"/>
                    <w:bottom w:val="nil"/>
                    <w:right w:val="nil"/>
                  </w:tcBorders>
                  <w:shd w:val="clear" w:color="auto" w:fill="EEEEEE"/>
                  <w:tcMar>
                    <w:top w:w="30" w:type="dxa"/>
                    <w:left w:w="300" w:type="dxa"/>
                    <w:bottom w:w="30" w:type="dxa"/>
                    <w:right w:w="300" w:type="dxa"/>
                  </w:tcMar>
                  <w:vAlign w:val="bottom"/>
                  <w:hideMark/>
                </w:tcPr>
                <w:p w14:paraId="37DB09B9" w14:textId="77777777" w:rsidR="00780B01" w:rsidRPr="00FD3F77" w:rsidRDefault="00780B01" w:rsidP="00780B01">
                  <w:pPr>
                    <w:spacing w:after="0" w:line="24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2000 </w:t>
                  </w:r>
                  <w:r w:rsidRPr="00FD3F77">
                    <w:rPr>
                      <w:rFonts w:ascii="Times New Roman" w:eastAsia="Times New Roman" w:hAnsi="Times New Roman" w:cs="Times New Roman"/>
                      <w:bdr w:val="none" w:sz="0" w:space="0" w:color="auto" w:frame="1"/>
                      <w:lang w:eastAsia="ru-RU"/>
                    </w:rPr>
                    <w:t>шт.</w:t>
                  </w:r>
                </w:p>
              </w:tc>
            </w:tr>
          </w:tbl>
          <w:p w14:paraId="43DDAD89" w14:textId="77777777" w:rsidR="0018600D" w:rsidRPr="00FD3F77" w:rsidRDefault="0018600D" w:rsidP="00CC5CC6">
            <w:pPr>
              <w:rPr>
                <w:rFonts w:ascii="Times New Roman" w:eastAsia="Times New Roman" w:hAnsi="Times New Roman" w:cs="Times New Roman"/>
                <w:lang w:eastAsia="ru-RU"/>
              </w:rPr>
            </w:pPr>
          </w:p>
        </w:tc>
        <w:tc>
          <w:tcPr>
            <w:tcW w:w="917" w:type="dxa"/>
          </w:tcPr>
          <w:p w14:paraId="2A573F7C" w14:textId="50959E57" w:rsidR="0018600D" w:rsidRPr="00FD3F77" w:rsidRDefault="00780B01"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lastRenderedPageBreak/>
              <w:t>шт.</w:t>
            </w:r>
          </w:p>
        </w:tc>
        <w:tc>
          <w:tcPr>
            <w:tcW w:w="1816" w:type="dxa"/>
          </w:tcPr>
          <w:p w14:paraId="702B32F0" w14:textId="16E85762" w:rsidR="0018600D" w:rsidRPr="00FD3F77" w:rsidRDefault="00780B01"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7</w:t>
            </w:r>
          </w:p>
        </w:tc>
      </w:tr>
      <w:tr w:rsidR="0018600D" w:rsidRPr="00CC5CC6" w14:paraId="35908FC4" w14:textId="77777777" w:rsidTr="00C956A7">
        <w:tc>
          <w:tcPr>
            <w:tcW w:w="767" w:type="dxa"/>
          </w:tcPr>
          <w:p w14:paraId="26D03821"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1D060017" w14:textId="0291FF73" w:rsidR="0018600D" w:rsidRPr="00FD3F77" w:rsidRDefault="00780B01"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Индикатор стерилизации</w:t>
            </w:r>
          </w:p>
        </w:tc>
        <w:tc>
          <w:tcPr>
            <w:tcW w:w="9048" w:type="dxa"/>
          </w:tcPr>
          <w:p w14:paraId="0A3E2B61" w14:textId="5BA8D8FD" w:rsidR="0018600D" w:rsidRPr="00FD3F77" w:rsidRDefault="00780B01"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Индикатор химический одноразовый для воздушной стерилизации МедИС-В-180/60-1 2000 шт с журналом. Индикаторы МедИС-В предназначены для оперативного визуального контроля соблюдения критических переменных воздушной стерилизации – температуры и времени стерилизационной выдержки – в камере воздушных стерилизаторов с предельным отклонением температуры ±3°С. Характеристики продукта: • относятся к классу 4 (многопеременные индикаторы) по классификации ГОСТ ISO 11140-1-2011; • помещаются в камере стерилизатора снаружи стерилизуемых изделий; • чёткий цветовой переход от начального голубого к конечному коричневому; • липкий слой на обратной стороне индикатора облегчает его закрепление на упаковках и изделиях и облегчает вклеивание в журнал при документировании; • нетоксичны, не содержат соединений свинца, в процессе применения и хранения не выделяют вредных и токсичных компонентов</w:t>
            </w:r>
          </w:p>
        </w:tc>
        <w:tc>
          <w:tcPr>
            <w:tcW w:w="917" w:type="dxa"/>
          </w:tcPr>
          <w:p w14:paraId="0E12E47C" w14:textId="2CAD6D67" w:rsidR="0018600D" w:rsidRPr="00FD3F77" w:rsidRDefault="00780B01"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05D41E06" w14:textId="144ACD81" w:rsidR="0018600D" w:rsidRPr="00FD3F77" w:rsidRDefault="00780B01"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2</w:t>
            </w:r>
          </w:p>
        </w:tc>
      </w:tr>
      <w:tr w:rsidR="0018600D" w:rsidRPr="00CC5CC6" w14:paraId="1FC149D9" w14:textId="77777777" w:rsidTr="00C956A7">
        <w:tc>
          <w:tcPr>
            <w:tcW w:w="767" w:type="dxa"/>
          </w:tcPr>
          <w:p w14:paraId="5F5D60DC"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1C59B8A8" w14:textId="2004B227" w:rsidR="0018600D" w:rsidRPr="00FD3F77" w:rsidRDefault="008E6EFD" w:rsidP="00CC5CC6">
            <w:pPr>
              <w:rPr>
                <w:rFonts w:ascii="Times New Roman" w:eastAsia="Times New Roman" w:hAnsi="Times New Roman" w:cs="Times New Roman"/>
                <w:lang w:eastAsia="ru-RU"/>
              </w:rPr>
            </w:pPr>
            <w:r>
              <w:rPr>
                <w:rFonts w:ascii="Times New Roman" w:eastAsia="Times New Roman" w:hAnsi="Times New Roman" w:cs="Times New Roman"/>
                <w:lang w:eastAsia="ru-RU"/>
              </w:rPr>
              <w:t>Контейнер стерильный для сбора биоматериала</w:t>
            </w:r>
          </w:p>
        </w:tc>
        <w:tc>
          <w:tcPr>
            <w:tcW w:w="9048" w:type="dxa"/>
          </w:tcPr>
          <w:p w14:paraId="390DCB9D" w14:textId="32AA76BB" w:rsidR="0018600D" w:rsidRPr="00FD3F77" w:rsidRDefault="00A16B95" w:rsidP="00CC28EB">
            <w:pPr>
              <w:rPr>
                <w:rFonts w:ascii="Times New Roman" w:eastAsia="Times New Roman" w:hAnsi="Times New Roman" w:cs="Times New Roman"/>
                <w:lang w:eastAsia="ru-RU"/>
              </w:rPr>
            </w:pPr>
            <w:r w:rsidRPr="00A16B95">
              <w:rPr>
                <w:rFonts w:ascii="Times New Roman" w:eastAsia="Times New Roman" w:hAnsi="Times New Roman" w:cs="Times New Roman"/>
                <w:lang w:eastAsia="ru-RU"/>
              </w:rPr>
              <w:t>Контейнер стерильный для сбора биоматериала, 120 мл</w:t>
            </w:r>
          </w:p>
        </w:tc>
        <w:tc>
          <w:tcPr>
            <w:tcW w:w="917" w:type="dxa"/>
          </w:tcPr>
          <w:p w14:paraId="614923EB" w14:textId="541C9757" w:rsidR="0018600D" w:rsidRPr="00FD3F77" w:rsidRDefault="00CC28EB"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4DF3DF10" w14:textId="2396EDDB" w:rsidR="0018600D" w:rsidRPr="00FD3F77" w:rsidRDefault="008E6EFD" w:rsidP="00CC5CC6">
            <w:pP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r>
      <w:tr w:rsidR="0018600D" w:rsidRPr="00CC5CC6" w14:paraId="29BF17D0" w14:textId="77777777" w:rsidTr="00C956A7">
        <w:tc>
          <w:tcPr>
            <w:tcW w:w="767" w:type="dxa"/>
          </w:tcPr>
          <w:p w14:paraId="14E686CD"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6ACE28B6" w14:textId="0B46AE06" w:rsidR="0018600D" w:rsidRPr="00FD3F77" w:rsidRDefault="0029218B"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Линия удлинительная инфузионная</w:t>
            </w:r>
          </w:p>
        </w:tc>
        <w:tc>
          <w:tcPr>
            <w:tcW w:w="9048" w:type="dxa"/>
          </w:tcPr>
          <w:p w14:paraId="01FCAE7B" w14:textId="1CD2FD41" w:rsidR="0018600D" w:rsidRPr="00FD3F77" w:rsidRDefault="0029218B"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удлинительная линия высокого давления предназначена для доставки инфузионного раствора от инфузионной помпы или шприцевого насоса до внутривенного катетера. Удлинительная линия устойчивая к перегибам, изломам и повреждениям для проведения инфузий пациенту. Выдерживает давлении до 55 бар. внутр.Ø1,5  х 1500 мм</w:t>
            </w:r>
          </w:p>
        </w:tc>
        <w:tc>
          <w:tcPr>
            <w:tcW w:w="917" w:type="dxa"/>
          </w:tcPr>
          <w:p w14:paraId="55BE4893" w14:textId="3A8249BC" w:rsidR="0018600D" w:rsidRPr="00FD3F77" w:rsidRDefault="0029218B"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7FF30977" w14:textId="2CBE8D45" w:rsidR="0018600D" w:rsidRPr="00FD3F77" w:rsidRDefault="00534BBE" w:rsidP="00CC5CC6">
            <w:pP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9218B" w:rsidRPr="00FD3F77">
              <w:rPr>
                <w:rFonts w:ascii="Times New Roman" w:eastAsia="Times New Roman" w:hAnsi="Times New Roman" w:cs="Times New Roman"/>
                <w:lang w:eastAsia="ru-RU"/>
              </w:rPr>
              <w:t>00</w:t>
            </w:r>
          </w:p>
        </w:tc>
      </w:tr>
      <w:tr w:rsidR="0029218B" w:rsidRPr="00CC5CC6" w14:paraId="2E4C144A" w14:textId="77777777" w:rsidTr="00C956A7">
        <w:tc>
          <w:tcPr>
            <w:tcW w:w="767" w:type="dxa"/>
          </w:tcPr>
          <w:p w14:paraId="60CB87AD" w14:textId="77777777" w:rsidR="0029218B" w:rsidRPr="00FD3F77" w:rsidRDefault="0029218B" w:rsidP="0029218B">
            <w:pPr>
              <w:pStyle w:val="a4"/>
              <w:numPr>
                <w:ilvl w:val="0"/>
                <w:numId w:val="4"/>
              </w:numPr>
              <w:spacing w:line="480" w:lineRule="auto"/>
              <w:rPr>
                <w:rFonts w:ascii="Times New Roman" w:eastAsia="Times New Roman" w:hAnsi="Times New Roman" w:cs="Times New Roman"/>
                <w:lang w:eastAsia="ru-RU"/>
              </w:rPr>
            </w:pPr>
          </w:p>
        </w:tc>
        <w:tc>
          <w:tcPr>
            <w:tcW w:w="2904" w:type="dxa"/>
          </w:tcPr>
          <w:p w14:paraId="7B20F533" w14:textId="08E406CA" w:rsidR="0029218B" w:rsidRPr="00FD3F77" w:rsidRDefault="008E6EFD" w:rsidP="0029218B">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Набор для эпидуральной анестезии "Максипак" 18 G Portex®</w:t>
            </w:r>
            <w:r>
              <w:rPr>
                <w:rFonts w:ascii="Times New Roman" w:eastAsia="Times New Roman" w:hAnsi="Times New Roman" w:cs="Times New Roman"/>
                <w:lang w:eastAsia="ru-RU"/>
              </w:rPr>
              <w:t xml:space="preserve"> или эквивлент</w:t>
            </w:r>
          </w:p>
        </w:tc>
        <w:tc>
          <w:tcPr>
            <w:tcW w:w="9048" w:type="dxa"/>
          </w:tcPr>
          <w:p w14:paraId="28C6B2FD"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Набор для эпидуральной анестезии. В состав набора входят 2 прозрачных пластиковых контейнера с необходимым  для процедуры:</w:t>
            </w:r>
          </w:p>
          <w:p w14:paraId="69CD6834"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В одном из контейнеров находятся углубления для подготовки растворов 2 шт.</w:t>
            </w:r>
          </w:p>
          <w:p w14:paraId="082379FF"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Бумажная салфетка 90*70см для покрытия рабочего места проведения процедуры</w:t>
            </w:r>
          </w:p>
          <w:p w14:paraId="540BDCB7"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Марлевые тампоны 25*28 см – 5 шт</w:t>
            </w:r>
          </w:p>
          <w:p w14:paraId="661F3158"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Бумажные салфетки 43*32см– 2 шт</w:t>
            </w:r>
          </w:p>
          <w:p w14:paraId="55B4E724"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Салфетка для ограничения операционного поля, размер 70*70см с отверстием посередине, размера 11*11 см и липкой лентой, шириной 2см, находящейся на расстоянии 15 см от края салфетки.</w:t>
            </w:r>
          </w:p>
          <w:p w14:paraId="181438AE"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Поролоновые кисти на пластиковых ручках – 2 шт.</w:t>
            </w:r>
          </w:p>
          <w:p w14:paraId="5ACF3490"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lastRenderedPageBreak/>
              <w:t>Фильтр  с заборной трубкой (5 мкм, объем 0, 3 мл) и замком Люера тип female.</w:t>
            </w:r>
          </w:p>
          <w:p w14:paraId="5A2071D8"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Пластиковый шприц, объемом 20 мл, разметка каждый 1 мл</w:t>
            </w:r>
          </w:p>
          <w:p w14:paraId="29BC5D23"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Пластиковый шприц, объемом 3 мл, размертка каждые 0,1 мл.</w:t>
            </w:r>
          </w:p>
          <w:p w14:paraId="3A4DD03F"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Игла для подкожных инъекций, размер 25G, длина рабочей части 1,6см, общая длина 3,3см, защитный пластиковый колпачок.</w:t>
            </w:r>
          </w:p>
          <w:p w14:paraId="563AD422"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Игла для подкожных инъекций, размер 22G, длина рабочей части 3,8 см, общая длина 5,5 см, защитный пластиковый колпачок.</w:t>
            </w:r>
          </w:p>
          <w:p w14:paraId="29E8EEA0"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Игла для подкожных инъекций, размер 18G, длина рабочей части 3,8 см, общая длина 5,5 см, защитный пластиковый колпачок.</w:t>
            </w:r>
          </w:p>
          <w:p w14:paraId="68173488"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Троакар для пункции кожи, размер 16G, , длина рабочей части 2 см, общая длина 3,6 см, защитная пластиковая трубка.</w:t>
            </w:r>
          </w:p>
          <w:p w14:paraId="5D473F63"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 xml:space="preserve"> Эпидуральная игла Туохи 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вытравленная маркировка на игле на уровне 3 см, далее каждый 1 см. Съемные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мандрене. Пластиковый обтуратор, срез которого точно совпадает со срезом дистального конца иглы. Защитная трубка на игле, полностью покрывающая металлическую часть.</w:t>
            </w:r>
          </w:p>
          <w:p w14:paraId="1157AE15"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 xml:space="preserve">Эпидуральный катетер: для иглы 18G, закрытый кончик, 3 латеральных отверстия, на расстоянии 15 мм, 11 мм, 7 мм от закрытого кончика катетера, расположенных по спирали, наружный диаметр 0.83мм, внутренний диаметр 0,45 мм, длина 915мм, жесткость материала 60 ед. по Шору, цветовая маркировка кончика и  длины с 50 до 150мм каждые 10мм и на 200мм считая от кончика, объем заполнения 0.19мл.Наклейка с индикацией «эпидуральный» для катетера. Направитель для катетера с замком Люера типа  male. </w:t>
            </w:r>
          </w:p>
          <w:p w14:paraId="6BBE0B6E"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Губчатая фиксатор-липучка обеспечивает уменьшение вероятности перегиба эпидурального катетера в месте выхода из спины пациента Высота фиксатора 13 мм. Шприц «утрата сопротивления» трёхкомпонентный: используемый объем 10 мл; внутренний диаметр цилиндра 15,15 мм; диаметр наконечника поршня 14,99 мм, надпись на шприце, указывающая на использования шприца для техники «утраты сопротивления».</w:t>
            </w:r>
          </w:p>
          <w:p w14:paraId="74C976D1"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 xml:space="preserve"> Эпидуральный фильтр: диаметр пор 0,2 мкм; объем заполнения 0,75 мл; максимальное давление фильтрации 1793 kPa; фильтрующий материал – Полиэфирсульфон, замок Люера, с одной стороны тип male с другой female  с возможность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Максимальный срок службы 96 часов. </w:t>
            </w:r>
          </w:p>
          <w:p w14:paraId="6FE01381" w14:textId="77777777" w:rsidR="008E6EFD" w:rsidRPr="008E6EFD"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lastRenderedPageBreak/>
              <w:t xml:space="preserve">Фиксатор эпидурального катетера.Тип фиксации - обжимная муфта с пресс-защёлкой. Закрытие (активация) защелкиванием. Открытие (деактивация) с помощью шприца с замком Люера типа male. Отверстие для катетера с одной стороны и порт Люера типа female с другой, с возможностью дополнительной фиксации при помощи внешней резьбы при наличии внутренней резьбы на ответной детали. Закручивающаяся защитная крышечка. Высота 7 мм. </w:t>
            </w:r>
          </w:p>
          <w:p w14:paraId="3A6BA14F" w14:textId="02592524" w:rsidR="0029218B" w:rsidRPr="00FD3F77" w:rsidRDefault="008E6EFD" w:rsidP="008E6EFD">
            <w:pPr>
              <w:rPr>
                <w:rFonts w:ascii="Times New Roman" w:eastAsia="Times New Roman" w:hAnsi="Times New Roman" w:cs="Times New Roman"/>
                <w:lang w:eastAsia="ru-RU"/>
              </w:rPr>
            </w:pPr>
            <w:r w:rsidRPr="008E6EFD">
              <w:rPr>
                <w:rFonts w:ascii="Times New Roman" w:eastAsia="Times New Roman" w:hAnsi="Times New Roman" w:cs="Times New Roman"/>
                <w:lang w:eastAsia="ru-RU"/>
              </w:rPr>
              <w:t>Индивидуальная стерильная упаковка, стерилизация этиленоксидом.</w:t>
            </w:r>
          </w:p>
        </w:tc>
        <w:tc>
          <w:tcPr>
            <w:tcW w:w="917" w:type="dxa"/>
          </w:tcPr>
          <w:p w14:paraId="4E18303C" w14:textId="7DDD3CA8" w:rsidR="0029218B" w:rsidRPr="00FD3F77" w:rsidRDefault="0029218B" w:rsidP="0029218B">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lastRenderedPageBreak/>
              <w:t>шт</w:t>
            </w:r>
          </w:p>
        </w:tc>
        <w:tc>
          <w:tcPr>
            <w:tcW w:w="1816" w:type="dxa"/>
          </w:tcPr>
          <w:p w14:paraId="10FF5427" w14:textId="6159E878" w:rsidR="0029218B" w:rsidRPr="00FD3F77" w:rsidRDefault="008E6EFD" w:rsidP="0029218B">
            <w:pP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9218B" w:rsidRPr="00FD3F77">
              <w:rPr>
                <w:rFonts w:ascii="Times New Roman" w:eastAsia="Times New Roman" w:hAnsi="Times New Roman" w:cs="Times New Roman"/>
                <w:lang w:eastAsia="ru-RU"/>
              </w:rPr>
              <w:t>0</w:t>
            </w:r>
          </w:p>
        </w:tc>
      </w:tr>
      <w:tr w:rsidR="00391850" w:rsidRPr="00CC5CC6" w14:paraId="46D7878F" w14:textId="77777777" w:rsidTr="00C956A7">
        <w:tc>
          <w:tcPr>
            <w:tcW w:w="767" w:type="dxa"/>
          </w:tcPr>
          <w:p w14:paraId="55094879" w14:textId="77777777" w:rsidR="00391850" w:rsidRPr="00FD3F77" w:rsidRDefault="00391850" w:rsidP="00391850">
            <w:pPr>
              <w:pStyle w:val="a4"/>
              <w:numPr>
                <w:ilvl w:val="0"/>
                <w:numId w:val="4"/>
              </w:numPr>
              <w:spacing w:line="480" w:lineRule="auto"/>
              <w:rPr>
                <w:rFonts w:ascii="Times New Roman" w:eastAsia="Times New Roman" w:hAnsi="Times New Roman" w:cs="Times New Roman"/>
                <w:lang w:eastAsia="ru-RU"/>
              </w:rPr>
            </w:pPr>
          </w:p>
        </w:tc>
        <w:tc>
          <w:tcPr>
            <w:tcW w:w="2904" w:type="dxa"/>
          </w:tcPr>
          <w:p w14:paraId="602E1CC0" w14:textId="2931BC60"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Катетер нелатона №16 жен.</w:t>
            </w:r>
          </w:p>
        </w:tc>
        <w:tc>
          <w:tcPr>
            <w:tcW w:w="9048" w:type="dxa"/>
          </w:tcPr>
          <w:p w14:paraId="6411E6F0" w14:textId="74148A6F"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Предназначен для краткосрочной катетеризации мочевого пузыря. Стерильный, одноразовый. Изготовлен из прозрачного термопластичного имплантационно-нетоксичного поливинилхлорида. Имеет закрытый атравматичный дистальный конец с 2 боковыми отверстиями для адекватного дренирования мочи. Коннектор катетера имеет цветовую кодировку размера согласно международным стандартам. Коннектор представляет собой коническую воронку, универсальный, совместим с коннекторами переменного диаметра носимых и прикроватных мочеприемников. Эффективная длина катетера 18 ± 1 см, общая длина 20 см. Катетер упакован в индивидуальный полиэтиленовый стерильный блистер. Стерилизован оксидом этилена, срок годности 5 лет.</w:t>
            </w:r>
          </w:p>
        </w:tc>
        <w:tc>
          <w:tcPr>
            <w:tcW w:w="917" w:type="dxa"/>
          </w:tcPr>
          <w:p w14:paraId="1DD56253" w14:textId="3415F3B6"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1E29DB87" w14:textId="217A2D0A"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600</w:t>
            </w:r>
          </w:p>
        </w:tc>
      </w:tr>
      <w:tr w:rsidR="00391850" w:rsidRPr="00CC5CC6" w14:paraId="128A157E" w14:textId="77777777" w:rsidTr="00C956A7">
        <w:tc>
          <w:tcPr>
            <w:tcW w:w="767" w:type="dxa"/>
          </w:tcPr>
          <w:p w14:paraId="612C5007" w14:textId="77777777" w:rsidR="00391850" w:rsidRPr="00FD3F77" w:rsidRDefault="00391850" w:rsidP="00391850">
            <w:pPr>
              <w:pStyle w:val="a4"/>
              <w:numPr>
                <w:ilvl w:val="0"/>
                <w:numId w:val="4"/>
              </w:numPr>
              <w:spacing w:line="480" w:lineRule="auto"/>
              <w:rPr>
                <w:rFonts w:ascii="Times New Roman" w:eastAsia="Times New Roman" w:hAnsi="Times New Roman" w:cs="Times New Roman"/>
                <w:lang w:eastAsia="ru-RU"/>
              </w:rPr>
            </w:pPr>
          </w:p>
        </w:tc>
        <w:tc>
          <w:tcPr>
            <w:tcW w:w="2904" w:type="dxa"/>
          </w:tcPr>
          <w:p w14:paraId="7C071879" w14:textId="6E147292"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Кружка Эсмарха 1750 мл</w:t>
            </w:r>
          </w:p>
        </w:tc>
        <w:tc>
          <w:tcPr>
            <w:tcW w:w="9048" w:type="dxa"/>
          </w:tcPr>
          <w:p w14:paraId="3742C46E" w14:textId="63364878" w:rsidR="00391850" w:rsidRPr="00FD3F77" w:rsidRDefault="00391850" w:rsidP="00C956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Используется для проведения лечебных или очистительных клизм, спринцеваний и орошений влагалища. Стерильная, одноразовая, изготовлена из прозрачного плотного полиэтилена. Емкость кружки 1750 мл, градуировка на мешке от 50 мл с ценой деления 50 мл. Горловина мешка в виде воронки с отверстием круглой формы, снабжена плотно-эластичной втулкой, предотвращающей слипание отверстия. Внутренний диаметр верхнего заливного отверстия воронки 47 мм, диаметр нижнего отверстия - 35 мм. Воронка имеет откидную плотно притертую  воронкообразную пластиковую крышку с замком. Для подвешивания кружки на стойке емкость снабжена подвесной петлей на горловине и укрепленными кольцами в верхней части кружки.  Трубка изготовлена из имплантационно-нетоксичного ПВХ, длина соединительной трубки – 1,5 м, диаметр – 20 Ch. Дистальный конец трубки закругленный, атравматичный, обработан стерильной вазелиновой смазкой и закрыт защитным колпачком. Дистальный конец имеет торцевое отверстие диаметром 0.5 см и дополнительное боковое отверстие на расстоянии 2.5 см от дистального конца. На трубке имеется роликовый зажим, позволяющий плавно регулировать скорость потока одной рукой. Кружка не содержит фталатов, стерилизована оксидом этилена, имеет индивидуальную стерильную упаковку. Срок годности 5 лет, количество в коробке – 30 шт.</w:t>
            </w:r>
          </w:p>
        </w:tc>
        <w:tc>
          <w:tcPr>
            <w:tcW w:w="917" w:type="dxa"/>
          </w:tcPr>
          <w:p w14:paraId="17768E26" w14:textId="7921DD1F"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3A3807A5" w14:textId="7178E72C" w:rsidR="00391850" w:rsidRPr="00FD3F77" w:rsidRDefault="008E6EFD" w:rsidP="00391850">
            <w:pP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r w:rsidR="00391850" w:rsidRPr="00CC5CC6" w14:paraId="678B3AEA" w14:textId="77777777" w:rsidTr="00C956A7">
        <w:tc>
          <w:tcPr>
            <w:tcW w:w="767" w:type="dxa"/>
          </w:tcPr>
          <w:p w14:paraId="742D769F" w14:textId="77777777" w:rsidR="00391850" w:rsidRPr="00FD3F77" w:rsidRDefault="00391850" w:rsidP="00391850">
            <w:pPr>
              <w:pStyle w:val="a4"/>
              <w:numPr>
                <w:ilvl w:val="0"/>
                <w:numId w:val="4"/>
              </w:numPr>
              <w:spacing w:line="480" w:lineRule="auto"/>
              <w:rPr>
                <w:rFonts w:ascii="Times New Roman" w:eastAsia="Times New Roman" w:hAnsi="Times New Roman" w:cs="Times New Roman"/>
                <w:lang w:eastAsia="ru-RU"/>
              </w:rPr>
            </w:pPr>
          </w:p>
        </w:tc>
        <w:tc>
          <w:tcPr>
            <w:tcW w:w="2904" w:type="dxa"/>
          </w:tcPr>
          <w:p w14:paraId="0F2CA95A" w14:textId="4F784394" w:rsidR="00391850" w:rsidRPr="00FD3F77" w:rsidRDefault="00391850" w:rsidP="00391850">
            <w:pPr>
              <w:rPr>
                <w:rFonts w:ascii="Times New Roman" w:eastAsia="Times New Roman" w:hAnsi="Times New Roman" w:cs="Times New Roman"/>
                <w:lang w:eastAsia="ru-RU"/>
              </w:rPr>
            </w:pPr>
            <w:r w:rsidRPr="00FD3F77">
              <w:rPr>
                <w:rFonts w:ascii="Times New Roman" w:hAnsi="Times New Roman" w:cs="Times New Roman"/>
              </w:rPr>
              <w:t>Лезвие для скальпеля из нержавеющей стали</w:t>
            </w:r>
            <w:r w:rsidR="00C956A7">
              <w:rPr>
                <w:rFonts w:ascii="Times New Roman" w:hAnsi="Times New Roman" w:cs="Times New Roman"/>
              </w:rPr>
              <w:t xml:space="preserve"> </w:t>
            </w:r>
            <w:r w:rsidR="00C956A7" w:rsidRPr="00C956A7">
              <w:rPr>
                <w:rFonts w:ascii="Times New Roman" w:hAnsi="Times New Roman" w:cs="Times New Roman"/>
              </w:rPr>
              <w:t>№11</w:t>
            </w:r>
          </w:p>
        </w:tc>
        <w:tc>
          <w:tcPr>
            <w:tcW w:w="9048" w:type="dxa"/>
          </w:tcPr>
          <w:p w14:paraId="3F699146" w14:textId="679A8C41" w:rsidR="00391850" w:rsidRPr="00FD3F77" w:rsidRDefault="00391850" w:rsidP="00391850">
            <w:pPr>
              <w:rPr>
                <w:rFonts w:ascii="Times New Roman" w:eastAsia="Times New Roman" w:hAnsi="Times New Roman" w:cs="Times New Roman"/>
                <w:lang w:eastAsia="ru-RU"/>
              </w:rPr>
            </w:pPr>
            <w:r w:rsidRPr="00FD3F77">
              <w:rPr>
                <w:rFonts w:ascii="Times New Roman" w:hAnsi="Times New Roman" w:cs="Times New Roman"/>
              </w:rPr>
              <w:t xml:space="preserve">Стерильное, одноразовое. Изготовлено из нержавеющей стали высокого качества (Швеция) марки 13С26, твердость стали по Виккерсу 700 +/- 20 HV. Лазерный контроль заточки и полировка режущего края лезвия обеспечивают превосходные режущие свойства лезвия и точный ровный разрез. Лезвия №10-15С соответствуют ручке №3, лезвия №18-24 </w:t>
            </w:r>
            <w:r w:rsidRPr="00FD3F77">
              <w:rPr>
                <w:rFonts w:ascii="Times New Roman" w:hAnsi="Times New Roman" w:cs="Times New Roman"/>
              </w:rPr>
              <w:lastRenderedPageBreak/>
              <w:t xml:space="preserve">соответствуют ручке №4. Лезвия стерилизованы гамма-излучением, упакованы в индивидуальные блистеры из фольги с вкладышем из вощеной бумаги, на групповой упаковке (100 шт.) - индикатор стерильности красного цвета. Срок годности 5 лет, количество в упаковке/коробке – 100/5000 шт. </w:t>
            </w:r>
          </w:p>
        </w:tc>
        <w:tc>
          <w:tcPr>
            <w:tcW w:w="917" w:type="dxa"/>
          </w:tcPr>
          <w:p w14:paraId="4FF71161" w14:textId="76089FBB"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lastRenderedPageBreak/>
              <w:t>упак.</w:t>
            </w:r>
          </w:p>
        </w:tc>
        <w:tc>
          <w:tcPr>
            <w:tcW w:w="1816" w:type="dxa"/>
          </w:tcPr>
          <w:p w14:paraId="5462A61B" w14:textId="0B85ADD8" w:rsidR="00391850" w:rsidRPr="00FD3F77" w:rsidRDefault="008E6EFD" w:rsidP="00391850">
            <w:pP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391850" w:rsidRPr="00CC5CC6" w14:paraId="20A3F90B" w14:textId="77777777" w:rsidTr="00C956A7">
        <w:tc>
          <w:tcPr>
            <w:tcW w:w="767" w:type="dxa"/>
          </w:tcPr>
          <w:p w14:paraId="10C32C55" w14:textId="77777777" w:rsidR="00391850" w:rsidRPr="00FD3F77" w:rsidRDefault="00391850" w:rsidP="00391850">
            <w:pPr>
              <w:pStyle w:val="a4"/>
              <w:numPr>
                <w:ilvl w:val="0"/>
                <w:numId w:val="4"/>
              </w:numPr>
              <w:spacing w:line="480" w:lineRule="auto"/>
              <w:rPr>
                <w:rFonts w:ascii="Times New Roman" w:eastAsia="Times New Roman" w:hAnsi="Times New Roman" w:cs="Times New Roman"/>
                <w:lang w:eastAsia="ru-RU"/>
              </w:rPr>
            </w:pPr>
          </w:p>
        </w:tc>
        <w:tc>
          <w:tcPr>
            <w:tcW w:w="2904" w:type="dxa"/>
          </w:tcPr>
          <w:p w14:paraId="2A8879C5" w14:textId="792F7F15"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Лезвие для скальпеля из нержавеющей стали</w:t>
            </w:r>
            <w:r w:rsidR="00C956A7">
              <w:rPr>
                <w:rFonts w:ascii="Times New Roman" w:eastAsia="Times New Roman" w:hAnsi="Times New Roman" w:cs="Times New Roman"/>
                <w:lang w:eastAsia="ru-RU"/>
              </w:rPr>
              <w:t xml:space="preserve"> </w:t>
            </w:r>
            <w:r w:rsidR="00C956A7" w:rsidRPr="00C956A7">
              <w:rPr>
                <w:rFonts w:ascii="Times New Roman" w:eastAsia="Times New Roman" w:hAnsi="Times New Roman" w:cs="Times New Roman"/>
                <w:lang w:eastAsia="ru-RU"/>
              </w:rPr>
              <w:t>№ 23</w:t>
            </w:r>
          </w:p>
        </w:tc>
        <w:tc>
          <w:tcPr>
            <w:tcW w:w="9048" w:type="dxa"/>
          </w:tcPr>
          <w:p w14:paraId="08FC4882" w14:textId="77777777" w:rsidR="00391850" w:rsidRPr="00FD3F77" w:rsidRDefault="00391850" w:rsidP="00C956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Стерильное, одноразовое. Изготовлено из нержавеющей стали высокого качества (Швеция) марки 13С26, твердость стали по Виккерсу 700 +/- 20 HV. Лазерный контроль заточки и полировка режущего края лезвия обеспечивают превосходные режущие свойства лезвия и точный ровный разрез. Лезвия №10-15С соответствуют ручке №3, лезвия №18-24 соответствуют ручке №4. Лезвия стерилизованы гамма-излучением, упакованы в индивидуальные блистеры из фольги с вкладышем из вощеной бумаги, на групповой упаковке (100 шт.) - индикатор стерильности красного цвета. Срок годности 5 лет, количество в упаковке/коробке – 100/5000 шт.</w:t>
            </w:r>
          </w:p>
          <w:p w14:paraId="50B43995" w14:textId="51765B59"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 23</w:t>
            </w:r>
          </w:p>
        </w:tc>
        <w:tc>
          <w:tcPr>
            <w:tcW w:w="917" w:type="dxa"/>
          </w:tcPr>
          <w:p w14:paraId="2D11D9C1" w14:textId="5AB29DD8"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упак.</w:t>
            </w:r>
          </w:p>
        </w:tc>
        <w:tc>
          <w:tcPr>
            <w:tcW w:w="1816" w:type="dxa"/>
          </w:tcPr>
          <w:p w14:paraId="20DB85AD" w14:textId="115E4967"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8</w:t>
            </w:r>
          </w:p>
        </w:tc>
      </w:tr>
      <w:tr w:rsidR="0018600D" w:rsidRPr="00CC5CC6" w14:paraId="50BE6B62" w14:textId="77777777" w:rsidTr="00C956A7">
        <w:tc>
          <w:tcPr>
            <w:tcW w:w="767" w:type="dxa"/>
          </w:tcPr>
          <w:p w14:paraId="19615944"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46AA404C" w14:textId="5B463FE3" w:rsidR="0018600D" w:rsidRPr="00FD3F77" w:rsidRDefault="00391850"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Гель для ультразвуковых исследований</w:t>
            </w:r>
          </w:p>
        </w:tc>
        <w:tc>
          <w:tcPr>
            <w:tcW w:w="9048" w:type="dxa"/>
          </w:tcPr>
          <w:p w14:paraId="0C181E38" w14:textId="753B560A"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 xml:space="preserve">Универсальный гель для ультразвуковых исследований (УЗИ) для проведения ультразвуковых исследований при диагностическом обследовании мягких тканей человека, терапевтических процедур, фото- и лазерной косметологии, допплерографии в условиях клиник, больниц, диагностических центров. Рекомендуется для всех процедур, где требуется вязкий гель. </w:t>
            </w:r>
          </w:p>
          <w:p w14:paraId="144C113B" w14:textId="77777777"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Гель акустически корректный в широком диапазоне частот, используемых в медицинском ультразвуке.</w:t>
            </w:r>
          </w:p>
          <w:p w14:paraId="453DB177" w14:textId="77777777"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Состав: вода очищенная, карбомер, глицерин, пропиленгликоль, гидроксид калия, консерванты, динатриевая соль этилендиаминтетрауксусной кислоты (ЭДТА), краситель (только для цветного геля)</w:t>
            </w:r>
          </w:p>
          <w:p w14:paraId="6ACE0270" w14:textId="29198FF9"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Вязкость средняя: по Брукфильду 18,0–23,0 Па•c (соответствует вязкости 9,5–11,5 Па•c при скорости сдвига (16,8±0,3)c-1);</w:t>
            </w:r>
          </w:p>
          <w:p w14:paraId="7C406537" w14:textId="77777777"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pH: 6,8 – 7,2</w:t>
            </w:r>
          </w:p>
          <w:p w14:paraId="4D77E9CA" w14:textId="77777777"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Акустический импеданс: 1,56×10*5 г/см2×с.</w:t>
            </w:r>
          </w:p>
          <w:p w14:paraId="0C50B923" w14:textId="54B51414"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Цвет геля: бесцветный</w:t>
            </w:r>
          </w:p>
          <w:p w14:paraId="778141B8" w14:textId="067FF088"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Фасовка 5л.</w:t>
            </w:r>
          </w:p>
          <w:p w14:paraId="0C717F1A" w14:textId="0FDB2386" w:rsidR="0018600D"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Срок хранения: 3 года</w:t>
            </w:r>
          </w:p>
        </w:tc>
        <w:tc>
          <w:tcPr>
            <w:tcW w:w="917" w:type="dxa"/>
          </w:tcPr>
          <w:p w14:paraId="7925B39A" w14:textId="1C93A526" w:rsidR="0018600D" w:rsidRPr="00FD3F77" w:rsidRDefault="00391850"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36680CC3" w14:textId="7DA1169B" w:rsidR="0018600D" w:rsidRPr="00FD3F77" w:rsidRDefault="00391850"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1</w:t>
            </w:r>
            <w:r w:rsidR="008E6EFD">
              <w:rPr>
                <w:rFonts w:ascii="Times New Roman" w:eastAsia="Times New Roman" w:hAnsi="Times New Roman" w:cs="Times New Roman"/>
                <w:lang w:eastAsia="ru-RU"/>
              </w:rPr>
              <w:t>8</w:t>
            </w:r>
          </w:p>
        </w:tc>
      </w:tr>
      <w:tr w:rsidR="00391850" w:rsidRPr="00CC5CC6" w14:paraId="0B15A75D" w14:textId="77777777" w:rsidTr="00C956A7">
        <w:tc>
          <w:tcPr>
            <w:tcW w:w="767" w:type="dxa"/>
          </w:tcPr>
          <w:p w14:paraId="60DF9260" w14:textId="77777777" w:rsidR="00391850" w:rsidRPr="00FD3F77" w:rsidRDefault="00391850" w:rsidP="00391850">
            <w:pPr>
              <w:pStyle w:val="a4"/>
              <w:numPr>
                <w:ilvl w:val="0"/>
                <w:numId w:val="4"/>
              </w:numPr>
              <w:spacing w:line="480" w:lineRule="auto"/>
              <w:rPr>
                <w:rFonts w:ascii="Times New Roman" w:eastAsia="Times New Roman" w:hAnsi="Times New Roman" w:cs="Times New Roman"/>
                <w:lang w:eastAsia="ru-RU"/>
              </w:rPr>
            </w:pPr>
          </w:p>
        </w:tc>
        <w:tc>
          <w:tcPr>
            <w:tcW w:w="2904" w:type="dxa"/>
          </w:tcPr>
          <w:p w14:paraId="7BFF4CDB" w14:textId="03E9E570"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Мочеприемник прикроватный, объем  2000 мл</w:t>
            </w:r>
          </w:p>
        </w:tc>
        <w:tc>
          <w:tcPr>
            <w:tcW w:w="9048" w:type="dxa"/>
          </w:tcPr>
          <w:p w14:paraId="3F139B41" w14:textId="77777777" w:rsidR="00391850" w:rsidRPr="00FD3F77" w:rsidRDefault="00391850" w:rsidP="00C956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 xml:space="preserve">Cтерильный, одноразовый. Мочеприемник изготовлен из мягкого ПВХ. Подводящая трубка длиной 90±2 см, на конце трубки универсальный коннектор конической формы переменного диаметра, подходящий к мочевым катетерам любого размера и типа. Коннектор защищен съемным колпачком. Емкость-мешок мочеприемника снабжена уплотненными кольцами для крепления к кровати, антивозвратным клапаном, предотвращающим обратный ток мочи, а также удобным сдвижным сливным краном в нижней части для опорожнения мешка. На </w:t>
            </w:r>
            <w:r w:rsidRPr="00FD3F77">
              <w:rPr>
                <w:rFonts w:ascii="Times New Roman" w:eastAsia="Times New Roman" w:hAnsi="Times New Roman" w:cs="Times New Roman"/>
                <w:lang w:eastAsia="ru-RU"/>
              </w:rPr>
              <w:lastRenderedPageBreak/>
              <w:t>передней стенке мочеприемника имеется градуировка до 2000 мл с ценой деления 100 мл. Стерилизован оксидом этилена, имеет индивидуальную стерильную упаковку, срок годности 5 лет.</w:t>
            </w:r>
          </w:p>
          <w:p w14:paraId="6E37F4D6" w14:textId="77777777" w:rsidR="00391850" w:rsidRPr="00FD3F77" w:rsidRDefault="00391850" w:rsidP="00C956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Каждые 10 мочеприемников в упаковке комплектуются двумя (2) пластиковыми крючками-подвесами для фиксации мочеприемника к кровати.</w:t>
            </w:r>
          </w:p>
          <w:p w14:paraId="0C34618D" w14:textId="73B8A8FB" w:rsidR="00391850" w:rsidRPr="00FD3F77" w:rsidRDefault="00391850" w:rsidP="00C956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Количество мочеприемников в коробке 10 х 25 = 250 шт</w:t>
            </w:r>
          </w:p>
        </w:tc>
        <w:tc>
          <w:tcPr>
            <w:tcW w:w="917" w:type="dxa"/>
          </w:tcPr>
          <w:p w14:paraId="508F1897" w14:textId="55D2EF57"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lastRenderedPageBreak/>
              <w:t>шт.</w:t>
            </w:r>
          </w:p>
        </w:tc>
        <w:tc>
          <w:tcPr>
            <w:tcW w:w="1816" w:type="dxa"/>
          </w:tcPr>
          <w:p w14:paraId="1CAF45CE" w14:textId="64E8E62B" w:rsidR="00391850" w:rsidRPr="00FD3F77" w:rsidRDefault="00391850" w:rsidP="0039185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800</w:t>
            </w:r>
          </w:p>
        </w:tc>
      </w:tr>
      <w:tr w:rsidR="00CC7CA0" w:rsidRPr="00CC5CC6" w14:paraId="76CC5180" w14:textId="77777777" w:rsidTr="00C956A7">
        <w:tc>
          <w:tcPr>
            <w:tcW w:w="767" w:type="dxa"/>
          </w:tcPr>
          <w:p w14:paraId="5000E80F" w14:textId="77777777" w:rsidR="00CC7CA0" w:rsidRPr="00FD3F77" w:rsidRDefault="00CC7CA0" w:rsidP="00CC7CA0">
            <w:pPr>
              <w:pStyle w:val="a4"/>
              <w:numPr>
                <w:ilvl w:val="0"/>
                <w:numId w:val="4"/>
              </w:numPr>
              <w:spacing w:line="480" w:lineRule="auto"/>
              <w:rPr>
                <w:rFonts w:ascii="Times New Roman" w:eastAsia="Times New Roman" w:hAnsi="Times New Roman" w:cs="Times New Roman"/>
                <w:lang w:eastAsia="ru-RU"/>
              </w:rPr>
            </w:pPr>
          </w:p>
        </w:tc>
        <w:tc>
          <w:tcPr>
            <w:tcW w:w="2904" w:type="dxa"/>
          </w:tcPr>
          <w:p w14:paraId="4DD36436" w14:textId="30818FD8" w:rsidR="00CC7CA0" w:rsidRPr="00FD3F77" w:rsidRDefault="00CC7CA0" w:rsidP="00CC7CA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Пакеты для утилизации отходов</w:t>
            </w:r>
          </w:p>
        </w:tc>
        <w:tc>
          <w:tcPr>
            <w:tcW w:w="9048" w:type="dxa"/>
          </w:tcPr>
          <w:p w14:paraId="75781427" w14:textId="77777777" w:rsidR="00CC7CA0" w:rsidRPr="00FD3F77" w:rsidRDefault="00CC7CA0" w:rsidP="00CC7CA0">
            <w:pPr>
              <w:shd w:val="clear" w:color="auto" w:fill="FFFFFF"/>
              <w:outlineLvl w:val="2"/>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 xml:space="preserve">Назначение: сбор, маркировка и герметизация опасных медицинских отходов в местах их образования. </w:t>
            </w:r>
          </w:p>
          <w:p w14:paraId="1AAA0F56" w14:textId="62582531" w:rsidR="00CC7CA0" w:rsidRPr="00FD3F77" w:rsidRDefault="00CC7CA0" w:rsidP="00CC7CA0">
            <w:pPr>
              <w:shd w:val="clear" w:color="auto" w:fill="FFFFFF"/>
              <w:outlineLvl w:val="2"/>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 xml:space="preserve">Технические требования: цвет: жёлтый, материал: полиэтилен, толщина двух стенок: 40 микрон.. Размер: 300*300 мм. Толщина сварного шва 1 мм, прочность 78% от прочности пленки, ровный без пропусков, прожженных мест и складок. </w:t>
            </w:r>
          </w:p>
          <w:p w14:paraId="41B84083" w14:textId="091B10C4" w:rsidR="00CC7CA0" w:rsidRPr="00FD3F77" w:rsidRDefault="00CC7CA0" w:rsidP="00CC7CA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Функциональные требования: информационное окно с графами для маркировки, сведения о классе опасности, в комплект  входит завязка (тесьма), впаивающаяся  в технологический тоннель, является неотъемлемой частью  изделия  и легко вытягивается из технологических отверстий, расположенных по центру изделия,   способ обеспечивает  100% герметизацию пакета. упакованы в картонную коробку.</w:t>
            </w:r>
          </w:p>
        </w:tc>
        <w:tc>
          <w:tcPr>
            <w:tcW w:w="917" w:type="dxa"/>
          </w:tcPr>
          <w:p w14:paraId="548FB3B6" w14:textId="6893D39C" w:rsidR="00CC7CA0" w:rsidRPr="00FD3F77" w:rsidRDefault="00CC7CA0" w:rsidP="00CC7CA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27EE29F5" w14:textId="5AE5BB40" w:rsidR="00CC7CA0" w:rsidRPr="00FD3F77" w:rsidRDefault="00CC7CA0" w:rsidP="00CC7CA0">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2000</w:t>
            </w:r>
          </w:p>
        </w:tc>
      </w:tr>
      <w:tr w:rsidR="0018600D" w:rsidRPr="00CC5CC6" w14:paraId="4FB83AFD" w14:textId="77777777" w:rsidTr="00C956A7">
        <w:tc>
          <w:tcPr>
            <w:tcW w:w="767" w:type="dxa"/>
          </w:tcPr>
          <w:p w14:paraId="7F7F9D63"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5DC5D50D" w14:textId="48A49458" w:rsidR="0018600D" w:rsidRPr="00FD3F77" w:rsidRDefault="00932BA7"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 xml:space="preserve">Набор реагентов для контроля качества предстерилизационной очистки изделий медицинского назначения </w:t>
            </w:r>
          </w:p>
        </w:tc>
        <w:tc>
          <w:tcPr>
            <w:tcW w:w="9048" w:type="dxa"/>
          </w:tcPr>
          <w:p w14:paraId="50B7C973" w14:textId="77777777" w:rsidR="00932BA7" w:rsidRPr="00FD3F77" w:rsidRDefault="00932BA7" w:rsidP="00932B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В присутствии следов крови не более чем через 1 минуту контакта реактива с исследуемым участком появляется окрашивание: сначала фиолетовое, затем быстро переходящее в розово-сиреневое.</w:t>
            </w:r>
          </w:p>
          <w:p w14:paraId="35B82841" w14:textId="77777777" w:rsidR="00932BA7" w:rsidRPr="00FD3F77" w:rsidRDefault="00932BA7" w:rsidP="00932B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Фасовка:</w:t>
            </w:r>
          </w:p>
          <w:p w14:paraId="74ED1988" w14:textId="77777777" w:rsidR="00932BA7" w:rsidRPr="00FD3F77" w:rsidRDefault="00932BA7" w:rsidP="00932B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3 флакона - реагент № 1 и 3 флакона - реагент № 2 (объем рабочего раствора - 150 мл; 2 флакона (реагент № 1 + реагент № 2) - 50 мл).</w:t>
            </w:r>
          </w:p>
          <w:p w14:paraId="098B37C1" w14:textId="46F96107" w:rsidR="0018600D" w:rsidRPr="00FD3F77" w:rsidRDefault="00932BA7" w:rsidP="00932B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В состав не входят этиловый спирт и перекись водорода.</w:t>
            </w:r>
          </w:p>
        </w:tc>
        <w:tc>
          <w:tcPr>
            <w:tcW w:w="917" w:type="dxa"/>
          </w:tcPr>
          <w:p w14:paraId="3CE6AD66" w14:textId="68B69C24" w:rsidR="0018600D" w:rsidRPr="00FD3F77" w:rsidRDefault="00932BA7"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7896E410" w14:textId="1306E5BE" w:rsidR="0018600D" w:rsidRPr="00FD3F77" w:rsidRDefault="00932BA7"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10</w:t>
            </w:r>
          </w:p>
        </w:tc>
      </w:tr>
      <w:tr w:rsidR="00932BA7" w:rsidRPr="00CC5CC6" w14:paraId="1096C8AC" w14:textId="77777777" w:rsidTr="00C956A7">
        <w:tc>
          <w:tcPr>
            <w:tcW w:w="767" w:type="dxa"/>
          </w:tcPr>
          <w:p w14:paraId="16B73C67" w14:textId="77777777" w:rsidR="00932BA7" w:rsidRPr="00FD3F77" w:rsidRDefault="00932BA7" w:rsidP="00932BA7">
            <w:pPr>
              <w:pStyle w:val="a4"/>
              <w:numPr>
                <w:ilvl w:val="0"/>
                <w:numId w:val="4"/>
              </w:numPr>
              <w:spacing w:line="480" w:lineRule="auto"/>
              <w:rPr>
                <w:rFonts w:ascii="Times New Roman" w:eastAsia="Times New Roman" w:hAnsi="Times New Roman" w:cs="Times New Roman"/>
                <w:lang w:eastAsia="ru-RU"/>
              </w:rPr>
            </w:pPr>
          </w:p>
        </w:tc>
        <w:tc>
          <w:tcPr>
            <w:tcW w:w="2904" w:type="dxa"/>
          </w:tcPr>
          <w:p w14:paraId="0E94FE55" w14:textId="45BE11E5" w:rsidR="00932BA7" w:rsidRPr="00FD3F77" w:rsidRDefault="00932BA7" w:rsidP="00932B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 xml:space="preserve">Скарификатор </w:t>
            </w:r>
          </w:p>
        </w:tc>
        <w:tc>
          <w:tcPr>
            <w:tcW w:w="9048" w:type="dxa"/>
          </w:tcPr>
          <w:p w14:paraId="04EDBE3A" w14:textId="27C14EE4" w:rsidR="00932BA7" w:rsidRPr="00FD3F77" w:rsidRDefault="00932BA7" w:rsidP="00932B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Однократного применения. Материал: нержавеющая сталь. С боковым копьем. Длина копья не менее 3 мм и не более 4 мм. Индивидуальная стерильная упаковка</w:t>
            </w:r>
          </w:p>
        </w:tc>
        <w:tc>
          <w:tcPr>
            <w:tcW w:w="917" w:type="dxa"/>
          </w:tcPr>
          <w:p w14:paraId="2FA76527" w14:textId="05F3FB06" w:rsidR="00932BA7" w:rsidRPr="00FD3F77" w:rsidRDefault="00932BA7" w:rsidP="00932B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43E057D8" w14:textId="504AC608" w:rsidR="00932BA7" w:rsidRPr="00FD3F77" w:rsidRDefault="008E6EFD" w:rsidP="00932BA7">
            <w:pP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32BA7" w:rsidRPr="00FD3F77">
              <w:rPr>
                <w:rFonts w:ascii="Times New Roman" w:eastAsia="Times New Roman" w:hAnsi="Times New Roman" w:cs="Times New Roman"/>
                <w:lang w:eastAsia="ru-RU"/>
              </w:rPr>
              <w:t>00</w:t>
            </w:r>
            <w:r w:rsidR="00534BBE">
              <w:rPr>
                <w:rFonts w:ascii="Times New Roman" w:eastAsia="Times New Roman" w:hAnsi="Times New Roman" w:cs="Times New Roman"/>
                <w:lang w:eastAsia="ru-RU"/>
              </w:rPr>
              <w:t>0</w:t>
            </w:r>
          </w:p>
        </w:tc>
      </w:tr>
      <w:tr w:rsidR="00A92AAE" w:rsidRPr="00CC5CC6" w14:paraId="3157AF0E" w14:textId="77777777" w:rsidTr="00C956A7">
        <w:tc>
          <w:tcPr>
            <w:tcW w:w="767" w:type="dxa"/>
          </w:tcPr>
          <w:p w14:paraId="4296C759" w14:textId="77777777" w:rsidR="00A92AAE" w:rsidRPr="00FD3F77" w:rsidRDefault="00A92AAE" w:rsidP="00A92AAE">
            <w:pPr>
              <w:pStyle w:val="a4"/>
              <w:numPr>
                <w:ilvl w:val="0"/>
                <w:numId w:val="4"/>
              </w:numPr>
              <w:spacing w:line="480" w:lineRule="auto"/>
              <w:rPr>
                <w:rFonts w:ascii="Times New Roman" w:eastAsia="Times New Roman" w:hAnsi="Times New Roman" w:cs="Times New Roman"/>
                <w:lang w:eastAsia="ru-RU"/>
              </w:rPr>
            </w:pPr>
          </w:p>
        </w:tc>
        <w:tc>
          <w:tcPr>
            <w:tcW w:w="2904" w:type="dxa"/>
            <w:tcBorders>
              <w:top w:val="single" w:sz="4" w:space="0" w:color="auto"/>
              <w:left w:val="single" w:sz="4" w:space="0" w:color="auto"/>
              <w:bottom w:val="single" w:sz="4" w:space="0" w:color="auto"/>
              <w:right w:val="single" w:sz="4" w:space="0" w:color="auto"/>
            </w:tcBorders>
            <w:shd w:val="clear" w:color="auto" w:fill="auto"/>
          </w:tcPr>
          <w:p w14:paraId="1C239B1B" w14:textId="77777777" w:rsidR="00A92AAE" w:rsidRPr="00FD3F77" w:rsidRDefault="00A92AAE" w:rsidP="00A92AAE">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Станок для бритья операционного поля с двумя лезвиями</w:t>
            </w:r>
          </w:p>
          <w:p w14:paraId="2D6A86DC" w14:textId="77777777" w:rsidR="00A92AAE" w:rsidRPr="00FD3F77" w:rsidRDefault="00A92AAE" w:rsidP="00A92AAE">
            <w:pPr>
              <w:rPr>
                <w:rFonts w:ascii="Times New Roman" w:eastAsia="Times New Roman" w:hAnsi="Times New Roman" w:cs="Times New Roman"/>
                <w:lang w:eastAsia="ru-RU"/>
              </w:rPr>
            </w:pPr>
          </w:p>
        </w:tc>
        <w:tc>
          <w:tcPr>
            <w:tcW w:w="9048" w:type="dxa"/>
            <w:tcBorders>
              <w:top w:val="single" w:sz="4" w:space="0" w:color="auto"/>
              <w:left w:val="nil"/>
              <w:bottom w:val="single" w:sz="4" w:space="0" w:color="auto"/>
              <w:right w:val="single" w:sz="4" w:space="0" w:color="auto"/>
            </w:tcBorders>
            <w:shd w:val="clear" w:color="auto" w:fill="auto"/>
            <w:vAlign w:val="bottom"/>
          </w:tcPr>
          <w:p w14:paraId="6AC4847B" w14:textId="1D022105" w:rsidR="00A92AAE" w:rsidRPr="00FD3F77" w:rsidRDefault="00A92AAE" w:rsidP="00A92AAE">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Нестерильный, одноразовый. Удобная рукоятка с противоскользящими насечками обеспечивает надежное удержание станка при бритье операционного поля. Наклон рукоятки по отношению к бреющей головке 56°, наклон плоскости лезвия к плоскости поверхности операционного поля составляет 30°, что позволяет добиться более качественного бритья в труднодоступных местах и участках с анатомически сложным профилем. Общая длина изогнутой рукоятки 9.6 см. Головка станка состоит из двух лезвий длиной 3.6 см и гребневидных выступов, позволяющих использовать его для волос любой длины и густоты. Боковые поверхности лезвий защищены рамкой головки, что исключает возможность порезов при боковом соскальзывании станка. Наличие съемного защитного чехла исключает вероятность случайного ранения. Станки упакованы в удобную коробку с откидной крышкой. Срок годности 5 лет, количество в упаковке/коробке – 100/1000 шт</w:t>
            </w:r>
          </w:p>
        </w:tc>
        <w:tc>
          <w:tcPr>
            <w:tcW w:w="917" w:type="dxa"/>
          </w:tcPr>
          <w:p w14:paraId="101B455E" w14:textId="1B828B3D" w:rsidR="00A92AAE" w:rsidRPr="00FD3F77" w:rsidRDefault="00A92AAE" w:rsidP="00A92AAE">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упак.</w:t>
            </w:r>
          </w:p>
        </w:tc>
        <w:tc>
          <w:tcPr>
            <w:tcW w:w="1816" w:type="dxa"/>
          </w:tcPr>
          <w:p w14:paraId="0140E32C" w14:textId="688E0143" w:rsidR="00A92AAE" w:rsidRPr="00FD3F77" w:rsidRDefault="008E6EFD" w:rsidP="00A92AAE">
            <w:pP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18600D" w:rsidRPr="00CC5CC6" w14:paraId="33023F9C" w14:textId="77777777" w:rsidTr="00C956A7">
        <w:tc>
          <w:tcPr>
            <w:tcW w:w="767" w:type="dxa"/>
          </w:tcPr>
          <w:p w14:paraId="34559FBA"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53DD6F12" w14:textId="676736E1" w:rsidR="0018600D" w:rsidRPr="00FD3F77" w:rsidRDefault="00A92AAE"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Тест на определение 5 видов наркотиков</w:t>
            </w:r>
          </w:p>
        </w:tc>
        <w:tc>
          <w:tcPr>
            <w:tcW w:w="9048" w:type="dxa"/>
          </w:tcPr>
          <w:p w14:paraId="70FAF0D5" w14:textId="670F6F7A" w:rsidR="0018600D" w:rsidRPr="00FD3F77" w:rsidRDefault="00A92AAE"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Набор полосок для иммунохроматографического одновременного выявления Амфетамина, Морфина, Марихуаны, Кокаина и Метамфетамина в моче (плашка-погружное определение). В упаковке один тест.</w:t>
            </w:r>
          </w:p>
        </w:tc>
        <w:tc>
          <w:tcPr>
            <w:tcW w:w="917" w:type="dxa"/>
          </w:tcPr>
          <w:p w14:paraId="65F61FC6" w14:textId="0347593F" w:rsidR="0018600D" w:rsidRPr="00FD3F77" w:rsidRDefault="00A92AAE"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 xml:space="preserve"> шт.</w:t>
            </w:r>
          </w:p>
        </w:tc>
        <w:tc>
          <w:tcPr>
            <w:tcW w:w="1816" w:type="dxa"/>
          </w:tcPr>
          <w:p w14:paraId="2E2DEDA3" w14:textId="633779E3" w:rsidR="0018600D" w:rsidRPr="00FD3F77" w:rsidRDefault="00A92AAE"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6</w:t>
            </w:r>
          </w:p>
        </w:tc>
      </w:tr>
      <w:tr w:rsidR="00EA7EDA" w:rsidRPr="00CC5CC6" w14:paraId="348E9954" w14:textId="77777777" w:rsidTr="00C956A7">
        <w:tc>
          <w:tcPr>
            <w:tcW w:w="767" w:type="dxa"/>
          </w:tcPr>
          <w:p w14:paraId="13D4EA3A" w14:textId="77777777" w:rsidR="00EA7EDA" w:rsidRPr="00FD3F77" w:rsidRDefault="00EA7EDA"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6A2A79BA" w14:textId="77E0A936" w:rsidR="00EA7EDA" w:rsidRPr="00FD3F77" w:rsidRDefault="00EA7EDA"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Тест-полоски Элта-Сателлит</w:t>
            </w:r>
          </w:p>
        </w:tc>
        <w:tc>
          <w:tcPr>
            <w:tcW w:w="9048" w:type="dxa"/>
          </w:tcPr>
          <w:p w14:paraId="7A8CB96C" w14:textId="427591A6" w:rsidR="00EA7EDA" w:rsidRPr="00FD3F77" w:rsidRDefault="00EA7EDA"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Тест-полоски Элта Сателлит для отечественного глюкометра «Элта Сателлит» (ПКГ-02). В упаковке 50 тест-полосок. Каждая полоска в индивидуальной упаковке, продлевающей срок использования</w:t>
            </w:r>
          </w:p>
        </w:tc>
        <w:tc>
          <w:tcPr>
            <w:tcW w:w="917" w:type="dxa"/>
          </w:tcPr>
          <w:p w14:paraId="03B250CF" w14:textId="4078B780" w:rsidR="00EA7EDA" w:rsidRPr="00FD3F77" w:rsidRDefault="00EA7EDA"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упак.</w:t>
            </w:r>
          </w:p>
        </w:tc>
        <w:tc>
          <w:tcPr>
            <w:tcW w:w="1816" w:type="dxa"/>
          </w:tcPr>
          <w:p w14:paraId="6AD2D051" w14:textId="0A2F9D12" w:rsidR="00EA7EDA" w:rsidRPr="00FD3F77" w:rsidRDefault="008E6EFD" w:rsidP="00CC5CC6">
            <w:pP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18600D" w:rsidRPr="00CC5CC6" w14:paraId="45C81CDA" w14:textId="77777777" w:rsidTr="00C956A7">
        <w:tc>
          <w:tcPr>
            <w:tcW w:w="767" w:type="dxa"/>
          </w:tcPr>
          <w:p w14:paraId="44B46A54"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585FE0AC" w14:textId="03E4C7CF" w:rsidR="0018600D" w:rsidRPr="00FD3F77" w:rsidRDefault="00EA7EDA"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Тест-полоски «Акку-Чек Актив»</w:t>
            </w:r>
          </w:p>
        </w:tc>
        <w:tc>
          <w:tcPr>
            <w:tcW w:w="9048" w:type="dxa"/>
          </w:tcPr>
          <w:p w14:paraId="713AFD40" w14:textId="06F58B1C" w:rsidR="0018600D" w:rsidRPr="00FD3F77" w:rsidRDefault="00EA7EDA"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Тест-полоски «Акку-Чек Актив» для определения сахара в крови. В упаковке 100 тест-полосок (две баночки по 50 штук).</w:t>
            </w:r>
          </w:p>
        </w:tc>
        <w:tc>
          <w:tcPr>
            <w:tcW w:w="917" w:type="dxa"/>
          </w:tcPr>
          <w:p w14:paraId="7F12671F" w14:textId="0E12C697" w:rsidR="0018600D" w:rsidRPr="00FD3F77" w:rsidRDefault="00EA7EDA"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упак.</w:t>
            </w:r>
          </w:p>
        </w:tc>
        <w:tc>
          <w:tcPr>
            <w:tcW w:w="1816" w:type="dxa"/>
          </w:tcPr>
          <w:p w14:paraId="000B1F9B" w14:textId="6FEEF423" w:rsidR="0018600D" w:rsidRPr="00FD3F77" w:rsidRDefault="00534BBE" w:rsidP="00CC5CC6">
            <w:pP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18600D" w:rsidRPr="00CC5CC6" w14:paraId="072DC1C1" w14:textId="77777777" w:rsidTr="00C956A7">
        <w:tc>
          <w:tcPr>
            <w:tcW w:w="767" w:type="dxa"/>
          </w:tcPr>
          <w:p w14:paraId="7B399018" w14:textId="77777777" w:rsidR="0018600D" w:rsidRPr="00FD3F77" w:rsidRDefault="0018600D" w:rsidP="0018600D">
            <w:pPr>
              <w:pStyle w:val="a4"/>
              <w:numPr>
                <w:ilvl w:val="0"/>
                <w:numId w:val="4"/>
              </w:numPr>
              <w:spacing w:line="480" w:lineRule="auto"/>
              <w:rPr>
                <w:rFonts w:ascii="Times New Roman" w:eastAsia="Times New Roman" w:hAnsi="Times New Roman" w:cs="Times New Roman"/>
                <w:lang w:eastAsia="ru-RU"/>
              </w:rPr>
            </w:pPr>
          </w:p>
        </w:tc>
        <w:tc>
          <w:tcPr>
            <w:tcW w:w="2904" w:type="dxa"/>
          </w:tcPr>
          <w:p w14:paraId="6A59D80F" w14:textId="3F27D1FC" w:rsidR="0018600D" w:rsidRPr="00FD3F77" w:rsidRDefault="00EA7EDA"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 xml:space="preserve">Зонд </w:t>
            </w:r>
            <w:r w:rsidR="00377B40">
              <w:rPr>
                <w:rFonts w:ascii="Times New Roman" w:eastAsia="Times New Roman" w:hAnsi="Times New Roman" w:cs="Times New Roman"/>
                <w:lang w:eastAsia="ru-RU"/>
              </w:rPr>
              <w:t>Левина №18</w:t>
            </w:r>
          </w:p>
        </w:tc>
        <w:tc>
          <w:tcPr>
            <w:tcW w:w="9048" w:type="dxa"/>
          </w:tcPr>
          <w:p w14:paraId="13C2B4A8" w14:textId="2755145E" w:rsidR="0018600D" w:rsidRPr="00FD3F77" w:rsidRDefault="00377B40" w:rsidP="00EA7EDA">
            <w:pPr>
              <w:rPr>
                <w:rFonts w:ascii="Times New Roman" w:eastAsia="Times New Roman" w:hAnsi="Times New Roman" w:cs="Times New Roman"/>
                <w:lang w:eastAsia="ru-RU"/>
              </w:rPr>
            </w:pPr>
            <w:r w:rsidRPr="00377B40">
              <w:rPr>
                <w:rFonts w:ascii="Times New Roman" w:eastAsia="Times New Roman" w:hAnsi="Times New Roman" w:cs="Times New Roman"/>
                <w:lang w:eastAsia="ru-RU"/>
              </w:rPr>
              <w:t>Зонд используется для зондирования (исследования), промывания и гипотермии желудка. Применяется как катетер для желудочного доступа, аспирации, забора и введения лекарственных веществ, а также для энтерального питания. Изготовлен из прозрачного имплантационно-нетоксичного поливинилхлорида (ПВХ). Термопластичный материал смягчается под воздействием температуры окружающих тканей. Прозрачный материал позволяет визуально оценить характер содержимого. Открытый дистальный конец зонда тщательно обработан для обеспечения атравматичной постановки. При скручивании зонда просвет не перекрывается. Имеет четыре боковых отверстия, расположенные у дистального конца с разных сторон, которые снижают риск обтурации зонда и обеспечивают его хорошую проходимость. Коннектор типа Луер с цветовой международной кодировкой размера зонда. По всей длине зонда имеется рентгеноконтрастная полоса и метки, расположенные на уровне 45 см, 55 см, 65 см, 75см от дистального конца. Длина зонда – 110 см. Стерильная индивидуальная упаковка</w:t>
            </w:r>
          </w:p>
        </w:tc>
        <w:tc>
          <w:tcPr>
            <w:tcW w:w="917" w:type="dxa"/>
          </w:tcPr>
          <w:p w14:paraId="2F995884" w14:textId="239FF4DA" w:rsidR="0018600D" w:rsidRPr="00FD3F77" w:rsidRDefault="00EA7EDA"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шт.</w:t>
            </w:r>
          </w:p>
        </w:tc>
        <w:tc>
          <w:tcPr>
            <w:tcW w:w="1816" w:type="dxa"/>
          </w:tcPr>
          <w:p w14:paraId="28E57E5F" w14:textId="50B484A9" w:rsidR="0018600D" w:rsidRPr="00FD3F77" w:rsidRDefault="00377B40" w:rsidP="00CC5CC6">
            <w:pP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FD3F77" w:rsidRPr="00CC5CC6" w14:paraId="441D87E1" w14:textId="77777777" w:rsidTr="00C956A7">
        <w:tc>
          <w:tcPr>
            <w:tcW w:w="767" w:type="dxa"/>
          </w:tcPr>
          <w:p w14:paraId="468AB475" w14:textId="77777777" w:rsidR="00FD3F77" w:rsidRPr="00FD3F77" w:rsidRDefault="00FD3F77" w:rsidP="00FD3F77">
            <w:pPr>
              <w:pStyle w:val="a4"/>
              <w:numPr>
                <w:ilvl w:val="0"/>
                <w:numId w:val="4"/>
              </w:numPr>
              <w:spacing w:line="480" w:lineRule="auto"/>
              <w:rPr>
                <w:rFonts w:ascii="Times New Roman" w:eastAsia="Times New Roman" w:hAnsi="Times New Roman" w:cs="Times New Roman"/>
                <w:lang w:eastAsia="ru-RU"/>
              </w:rPr>
            </w:pPr>
          </w:p>
        </w:tc>
        <w:tc>
          <w:tcPr>
            <w:tcW w:w="2904" w:type="dxa"/>
            <w:tcBorders>
              <w:top w:val="outset" w:sz="6" w:space="0" w:color="000000"/>
              <w:left w:val="outset" w:sz="6" w:space="0" w:color="000000"/>
              <w:bottom w:val="outset" w:sz="6" w:space="0" w:color="000000"/>
              <w:right w:val="outset" w:sz="6" w:space="0" w:color="000000"/>
            </w:tcBorders>
            <w:shd w:val="clear" w:color="auto" w:fill="FFFFFF"/>
          </w:tcPr>
          <w:p w14:paraId="5239C225" w14:textId="6CA90C20" w:rsidR="00FD3F77" w:rsidRPr="00FD3F77" w:rsidRDefault="00377B40" w:rsidP="00FD3F77">
            <w:pPr>
              <w:rPr>
                <w:rFonts w:ascii="Times New Roman" w:eastAsia="Times New Roman" w:hAnsi="Times New Roman" w:cs="Times New Roman"/>
                <w:lang w:eastAsia="ru-RU"/>
              </w:rPr>
            </w:pPr>
            <w:r>
              <w:rPr>
                <w:rFonts w:ascii="Times New Roman" w:eastAsia="Times New Roman" w:hAnsi="Times New Roman" w:cs="Times New Roman"/>
                <w:lang w:eastAsia="ru-RU"/>
              </w:rPr>
              <w:t>Клеенка резинотканевая</w:t>
            </w:r>
          </w:p>
        </w:tc>
        <w:tc>
          <w:tcPr>
            <w:tcW w:w="9048" w:type="dxa"/>
            <w:tcBorders>
              <w:top w:val="outset" w:sz="6" w:space="0" w:color="000000"/>
              <w:left w:val="outset" w:sz="6" w:space="0" w:color="000000"/>
              <w:bottom w:val="outset" w:sz="6" w:space="0" w:color="000000"/>
              <w:right w:val="outset" w:sz="6" w:space="0" w:color="000000"/>
            </w:tcBorders>
            <w:shd w:val="clear" w:color="auto" w:fill="FFFFFF"/>
            <w:vAlign w:val="bottom"/>
          </w:tcPr>
          <w:p w14:paraId="2A818CA4" w14:textId="4DC9A2CC" w:rsidR="00377B40" w:rsidRPr="00377B40" w:rsidRDefault="00C956A7" w:rsidP="00C956A7">
            <w:pPr>
              <w:rPr>
                <w:rFonts w:ascii="Times New Roman" w:eastAsia="Times New Roman" w:hAnsi="Times New Roman" w:cs="Times New Roman"/>
                <w:lang w:eastAsia="ru-RU"/>
              </w:rPr>
            </w:pPr>
            <w:r>
              <w:rPr>
                <w:rFonts w:ascii="Times New Roman" w:eastAsia="Times New Roman" w:hAnsi="Times New Roman" w:cs="Times New Roman"/>
                <w:lang w:eastAsia="ru-RU"/>
              </w:rPr>
              <w:t>Э</w:t>
            </w:r>
            <w:r w:rsidR="00377B40" w:rsidRPr="00377B40">
              <w:rPr>
                <w:rFonts w:ascii="Times New Roman" w:eastAsia="Times New Roman" w:hAnsi="Times New Roman" w:cs="Times New Roman"/>
                <w:lang w:eastAsia="ru-RU"/>
              </w:rPr>
              <w:t>ластичная, не липкая, водонепроницаемая, стойкая к многократной дезинфекции 1% раствора хлорамина, к стерилизации паром с предварительной предстерилизационной очисткой.</w:t>
            </w:r>
          </w:p>
          <w:p w14:paraId="46FD454C" w14:textId="77777777" w:rsidR="00377B40" w:rsidRPr="00377B40" w:rsidRDefault="00377B40" w:rsidP="00C956A7">
            <w:pPr>
              <w:rPr>
                <w:rFonts w:ascii="Times New Roman" w:eastAsia="Times New Roman" w:hAnsi="Times New Roman" w:cs="Times New Roman"/>
                <w:lang w:eastAsia="ru-RU"/>
              </w:rPr>
            </w:pPr>
            <w:r w:rsidRPr="00377B40">
              <w:rPr>
                <w:rFonts w:ascii="Times New Roman" w:eastAsia="Times New Roman" w:hAnsi="Times New Roman" w:cs="Times New Roman"/>
                <w:lang w:eastAsia="ru-RU"/>
              </w:rPr>
              <w:t>Поверхность клеенки ровная без складок, оголений, шероховатостей, механических повреждений. Клеенка подкладная резинотканевая выдерживает климатические воздействия при транспортировке - диапазон температур от -50 С° до +50 С°</w:t>
            </w:r>
          </w:p>
          <w:p w14:paraId="7D5846A7" w14:textId="77777777" w:rsidR="00377B40" w:rsidRPr="00377B40" w:rsidRDefault="00377B40" w:rsidP="00C956A7">
            <w:pPr>
              <w:rPr>
                <w:rFonts w:ascii="Times New Roman" w:eastAsia="Times New Roman" w:hAnsi="Times New Roman" w:cs="Times New Roman"/>
                <w:lang w:eastAsia="ru-RU"/>
              </w:rPr>
            </w:pPr>
            <w:r w:rsidRPr="00377B40">
              <w:rPr>
                <w:rFonts w:ascii="Times New Roman" w:eastAsia="Times New Roman" w:hAnsi="Times New Roman" w:cs="Times New Roman"/>
                <w:lang w:eastAsia="ru-RU"/>
              </w:rPr>
              <w:t>Масса не более - 650 г/м² (по ГОСТу)</w:t>
            </w:r>
          </w:p>
          <w:p w14:paraId="3E9B70E6" w14:textId="77777777" w:rsidR="00377B40" w:rsidRPr="00377B40" w:rsidRDefault="00377B40" w:rsidP="00C956A7">
            <w:pPr>
              <w:rPr>
                <w:rFonts w:ascii="Times New Roman" w:eastAsia="Times New Roman" w:hAnsi="Times New Roman" w:cs="Times New Roman"/>
                <w:lang w:eastAsia="ru-RU"/>
              </w:rPr>
            </w:pPr>
            <w:r w:rsidRPr="00377B40">
              <w:rPr>
                <w:rFonts w:ascii="Times New Roman" w:eastAsia="Times New Roman" w:hAnsi="Times New Roman" w:cs="Times New Roman"/>
                <w:lang w:eastAsia="ru-RU"/>
              </w:rPr>
              <w:t>Прочность на разрыв по основе - 3,8-6,0 кН/м</w:t>
            </w:r>
          </w:p>
          <w:p w14:paraId="6C4707AF" w14:textId="003AF490" w:rsidR="00377B40" w:rsidRPr="00377B40" w:rsidRDefault="00377B40" w:rsidP="00C956A7">
            <w:pPr>
              <w:rPr>
                <w:rFonts w:ascii="Times New Roman" w:eastAsia="Times New Roman" w:hAnsi="Times New Roman" w:cs="Times New Roman"/>
                <w:lang w:eastAsia="ru-RU"/>
              </w:rPr>
            </w:pPr>
            <w:r w:rsidRPr="00377B40">
              <w:rPr>
                <w:rFonts w:ascii="Times New Roman" w:eastAsia="Times New Roman" w:hAnsi="Times New Roman" w:cs="Times New Roman"/>
                <w:lang w:eastAsia="ru-RU"/>
              </w:rPr>
              <w:t xml:space="preserve">Упаковка: </w:t>
            </w:r>
            <w:r w:rsidR="00CE132A" w:rsidRPr="00CE132A">
              <w:rPr>
                <w:rFonts w:ascii="Times New Roman" w:eastAsia="Times New Roman" w:hAnsi="Times New Roman" w:cs="Times New Roman"/>
                <w:lang w:eastAsia="ru-RU"/>
              </w:rPr>
              <w:t>ширина 86 см, длина - 45 м</w:t>
            </w:r>
            <w:r w:rsidRPr="00377B40">
              <w:rPr>
                <w:rFonts w:ascii="Times New Roman" w:eastAsia="Times New Roman" w:hAnsi="Times New Roman" w:cs="Times New Roman"/>
                <w:lang w:eastAsia="ru-RU"/>
              </w:rPr>
              <w:t>.</w:t>
            </w:r>
          </w:p>
          <w:p w14:paraId="0CD9F6E3" w14:textId="7BFEC67F" w:rsidR="00FD3F77" w:rsidRPr="00FD3F77" w:rsidRDefault="00377B40" w:rsidP="00C956A7">
            <w:pPr>
              <w:rPr>
                <w:rFonts w:ascii="Times New Roman" w:eastAsia="Times New Roman" w:hAnsi="Times New Roman" w:cs="Times New Roman"/>
                <w:lang w:eastAsia="ru-RU"/>
              </w:rPr>
            </w:pPr>
            <w:r w:rsidRPr="00377B40">
              <w:rPr>
                <w:rFonts w:ascii="Times New Roman" w:eastAsia="Times New Roman" w:hAnsi="Times New Roman" w:cs="Times New Roman"/>
                <w:lang w:eastAsia="ru-RU"/>
              </w:rPr>
              <w:t>На каждом рулоне имеется паспорт з-да изготовителя с указанием длины и ширины клеенки в ролике.</w:t>
            </w:r>
          </w:p>
        </w:tc>
        <w:tc>
          <w:tcPr>
            <w:tcW w:w="917" w:type="dxa"/>
          </w:tcPr>
          <w:p w14:paraId="20E11618" w14:textId="09DC0A19" w:rsidR="00FD3F77" w:rsidRPr="00FD3F77" w:rsidRDefault="00CE132A" w:rsidP="00FD3F77">
            <w:pPr>
              <w:rPr>
                <w:rFonts w:ascii="Times New Roman" w:eastAsia="Times New Roman" w:hAnsi="Times New Roman" w:cs="Times New Roman"/>
                <w:lang w:eastAsia="ru-RU"/>
              </w:rPr>
            </w:pPr>
            <w:r>
              <w:rPr>
                <w:rFonts w:ascii="Times New Roman" w:eastAsia="Times New Roman" w:hAnsi="Times New Roman" w:cs="Times New Roman"/>
                <w:lang w:eastAsia="ru-RU"/>
              </w:rPr>
              <w:t>рулон</w:t>
            </w:r>
          </w:p>
        </w:tc>
        <w:tc>
          <w:tcPr>
            <w:tcW w:w="1816" w:type="dxa"/>
          </w:tcPr>
          <w:p w14:paraId="76194FF6" w14:textId="015706AA" w:rsidR="00FD3F77" w:rsidRPr="00FD3F77" w:rsidRDefault="008E6EFD" w:rsidP="00FD3F77">
            <w:pP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FD3F77" w:rsidRPr="00CC5CC6" w14:paraId="74C3EECD" w14:textId="77777777" w:rsidTr="00C956A7">
        <w:tc>
          <w:tcPr>
            <w:tcW w:w="767" w:type="dxa"/>
          </w:tcPr>
          <w:p w14:paraId="4F05F77E" w14:textId="77777777" w:rsidR="00FD3F77" w:rsidRPr="00FD3F77" w:rsidRDefault="00FD3F77" w:rsidP="00FD3F77">
            <w:pPr>
              <w:pStyle w:val="a4"/>
              <w:numPr>
                <w:ilvl w:val="0"/>
                <w:numId w:val="4"/>
              </w:numPr>
              <w:spacing w:line="480" w:lineRule="auto"/>
              <w:rPr>
                <w:rFonts w:ascii="Times New Roman" w:eastAsia="Times New Roman" w:hAnsi="Times New Roman" w:cs="Times New Roman"/>
                <w:lang w:eastAsia="ru-RU"/>
              </w:rPr>
            </w:pPr>
          </w:p>
        </w:tc>
        <w:tc>
          <w:tcPr>
            <w:tcW w:w="2904" w:type="dxa"/>
          </w:tcPr>
          <w:p w14:paraId="32F47C75" w14:textId="7594BE89" w:rsidR="00FD3F77" w:rsidRPr="00FD3F77" w:rsidRDefault="00FD3F77" w:rsidP="00FD3F7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Зонд урогенитальный</w:t>
            </w:r>
          </w:p>
        </w:tc>
        <w:tc>
          <w:tcPr>
            <w:tcW w:w="9048" w:type="dxa"/>
          </w:tcPr>
          <w:p w14:paraId="665E7CBC" w14:textId="77777777" w:rsidR="00FD3F77" w:rsidRPr="00FD3F77" w:rsidRDefault="00FD3F77" w:rsidP="00FD3F7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Назначение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 для приготовления мазка-отпечатка</w:t>
            </w:r>
          </w:p>
          <w:p w14:paraId="51E438F3" w14:textId="77777777" w:rsidR="00FD3F77" w:rsidRPr="00FD3F77" w:rsidRDefault="00FD3F77" w:rsidP="00FD3F7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Упаковка индивидуальная</w:t>
            </w:r>
          </w:p>
          <w:p w14:paraId="3B699766" w14:textId="77777777" w:rsidR="00FD3F77" w:rsidRPr="00FD3F77" w:rsidRDefault="00FD3F77" w:rsidP="00FD3F7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lastRenderedPageBreak/>
              <w:t xml:space="preserve">Стерильность стерильная </w:t>
            </w:r>
          </w:p>
          <w:p w14:paraId="5CE1E4B7" w14:textId="77777777" w:rsidR="00FD3F77" w:rsidRPr="00FD3F77" w:rsidRDefault="00FD3F77" w:rsidP="00FD3F7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 xml:space="preserve">Тип </w:t>
            </w:r>
            <w:r w:rsidRPr="00FD3F77">
              <w:rPr>
                <w:rFonts w:ascii="Times New Roman" w:eastAsia="Times New Roman" w:hAnsi="Times New Roman" w:cs="Times New Roman"/>
                <w:lang w:val="en-US" w:eastAsia="ru-RU"/>
              </w:rPr>
              <w:t>D</w:t>
            </w:r>
            <w:r w:rsidRPr="00FD3F77">
              <w:rPr>
                <w:rFonts w:ascii="Times New Roman" w:eastAsia="Times New Roman" w:hAnsi="Times New Roman" w:cs="Times New Roman"/>
                <w:lang w:eastAsia="ru-RU"/>
              </w:rPr>
              <w:t>2</w:t>
            </w:r>
          </w:p>
          <w:p w14:paraId="61103751" w14:textId="77777777" w:rsidR="00FD3F77" w:rsidRPr="00FD3F77" w:rsidRDefault="00FD3F77" w:rsidP="00FD3F7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Материал изготовления непрозрачный пластик</w:t>
            </w:r>
          </w:p>
          <w:p w14:paraId="4626FB69" w14:textId="77777777" w:rsidR="00FD3F77" w:rsidRPr="00FD3F77" w:rsidRDefault="00FD3F77" w:rsidP="00FD3F7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Длина, мм не менее 200</w:t>
            </w:r>
          </w:p>
          <w:p w14:paraId="68576C9E" w14:textId="6087D4F1" w:rsidR="00FD3F77" w:rsidRPr="00FD3F77" w:rsidRDefault="00FD3F77" w:rsidP="00FD3F7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Длина рабочей части, мм не менее 20</w:t>
            </w:r>
          </w:p>
        </w:tc>
        <w:tc>
          <w:tcPr>
            <w:tcW w:w="917" w:type="dxa"/>
          </w:tcPr>
          <w:p w14:paraId="7CEEDA9D" w14:textId="34EBAFB6" w:rsidR="00FD3F77" w:rsidRPr="00FD3F77" w:rsidRDefault="00FD3F77" w:rsidP="00FD3F7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lastRenderedPageBreak/>
              <w:t>шт.</w:t>
            </w:r>
          </w:p>
        </w:tc>
        <w:tc>
          <w:tcPr>
            <w:tcW w:w="1816" w:type="dxa"/>
          </w:tcPr>
          <w:p w14:paraId="7245A47B" w14:textId="03814129" w:rsidR="00FD3F77" w:rsidRPr="00FD3F77" w:rsidRDefault="00CE132A" w:rsidP="00FD3F77">
            <w:pP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r>
      <w:tr w:rsidR="000F426C" w:rsidRPr="00CC5CC6" w14:paraId="554E8C05" w14:textId="77777777" w:rsidTr="00C956A7">
        <w:tc>
          <w:tcPr>
            <w:tcW w:w="767" w:type="dxa"/>
          </w:tcPr>
          <w:p w14:paraId="1C6CA8E3" w14:textId="77777777" w:rsidR="000F426C" w:rsidRPr="00FD3F77" w:rsidRDefault="000F426C" w:rsidP="000F426C">
            <w:pPr>
              <w:pStyle w:val="a4"/>
              <w:numPr>
                <w:ilvl w:val="0"/>
                <w:numId w:val="4"/>
              </w:numPr>
              <w:spacing w:line="480" w:lineRule="auto"/>
              <w:rPr>
                <w:rFonts w:ascii="Times New Roman" w:eastAsia="Times New Roman" w:hAnsi="Times New Roman" w:cs="Times New Roman"/>
                <w:lang w:eastAsia="ru-RU"/>
              </w:rPr>
            </w:pPr>
          </w:p>
        </w:tc>
        <w:tc>
          <w:tcPr>
            <w:tcW w:w="2904" w:type="dxa"/>
          </w:tcPr>
          <w:p w14:paraId="0F97C557" w14:textId="581AA794" w:rsidR="000F426C" w:rsidRPr="00136328" w:rsidRDefault="000F426C" w:rsidP="000F426C">
            <w:pPr>
              <w:rPr>
                <w:rFonts w:ascii="Times New Roman" w:eastAsia="Times New Roman" w:hAnsi="Times New Roman" w:cs="Times New Roman"/>
                <w:lang w:eastAsia="ru-RU"/>
              </w:rPr>
            </w:pPr>
            <w:r w:rsidRPr="00A03395">
              <w:rPr>
                <w:rFonts w:ascii="Times New Roman" w:hAnsi="Times New Roman" w:cs="Times New Roman"/>
              </w:rPr>
              <w:t>Бумага для УЗИ SONY UPP-110HG Тип V</w:t>
            </w:r>
          </w:p>
        </w:tc>
        <w:tc>
          <w:tcPr>
            <w:tcW w:w="9048" w:type="dxa"/>
          </w:tcPr>
          <w:p w14:paraId="119BD021" w14:textId="77777777" w:rsidR="000F426C" w:rsidRPr="00A03395" w:rsidRDefault="000F426C" w:rsidP="000F426C">
            <w:pPr>
              <w:textAlignment w:val="bottom"/>
              <w:rPr>
                <w:rFonts w:ascii="Times New Roman" w:eastAsia="Times New Roman" w:hAnsi="Times New Roman" w:cs="Times New Roman"/>
                <w:lang w:eastAsia="ru-RU"/>
              </w:rPr>
            </w:pPr>
            <w:r w:rsidRPr="00A03395">
              <w:rPr>
                <w:rFonts w:ascii="Times New Roman" w:eastAsia="Times New Roman" w:hAnsi="Times New Roman" w:cs="Times New Roman"/>
                <w:lang w:eastAsia="ru-RU"/>
              </w:rPr>
              <w:t>Длина рулона - 18 м (около 193 стандартных отпечатков), ширина 110 мм.</w:t>
            </w:r>
          </w:p>
          <w:p w14:paraId="218C4307" w14:textId="77777777" w:rsidR="000F426C" w:rsidRPr="00A03395" w:rsidRDefault="000F426C" w:rsidP="000F426C">
            <w:pPr>
              <w:textAlignment w:val="bottom"/>
              <w:rPr>
                <w:rFonts w:ascii="Times New Roman" w:eastAsia="Times New Roman" w:hAnsi="Times New Roman" w:cs="Times New Roman"/>
                <w:lang w:eastAsia="ru-RU"/>
              </w:rPr>
            </w:pPr>
            <w:r w:rsidRPr="00A03395">
              <w:rPr>
                <w:rFonts w:ascii="Times New Roman" w:eastAsia="Times New Roman" w:hAnsi="Times New Roman" w:cs="Times New Roman"/>
                <w:lang w:eastAsia="ru-RU"/>
              </w:rPr>
              <w:t>Вес рулона в упаковке - 0,175 кг.</w:t>
            </w:r>
          </w:p>
          <w:p w14:paraId="4C7A48E9" w14:textId="1CF4307F" w:rsidR="000F426C" w:rsidRPr="007E5508" w:rsidRDefault="000F426C" w:rsidP="000F426C">
            <w:pPr>
              <w:outlineLvl w:val="1"/>
              <w:rPr>
                <w:rFonts w:ascii="Times New Roman" w:eastAsia="Times New Roman" w:hAnsi="Times New Roman" w:cs="Times New Roman"/>
                <w:b/>
                <w:bCs/>
                <w:lang w:eastAsia="ru-RU"/>
              </w:rPr>
            </w:pPr>
            <w:r w:rsidRPr="00A03395">
              <w:rPr>
                <w:rFonts w:ascii="Times New Roman" w:eastAsia="Times New Roman" w:hAnsi="Times New Roman" w:cs="Times New Roman"/>
                <w:lang w:eastAsia="ru-RU"/>
              </w:rPr>
              <w:t>Количество рулонов в картонной упаковке - 5 шт.</w:t>
            </w:r>
          </w:p>
        </w:tc>
        <w:tc>
          <w:tcPr>
            <w:tcW w:w="917" w:type="dxa"/>
          </w:tcPr>
          <w:p w14:paraId="0A4BF63A" w14:textId="2D5C556D" w:rsidR="000F426C" w:rsidRDefault="000F426C" w:rsidP="000F426C">
            <w:pPr>
              <w:rPr>
                <w:rFonts w:ascii="Times New Roman" w:eastAsia="Times New Roman" w:hAnsi="Times New Roman" w:cs="Times New Roman"/>
                <w:lang w:eastAsia="ru-RU"/>
              </w:rPr>
            </w:pPr>
            <w:r>
              <w:rPr>
                <w:rFonts w:ascii="Times New Roman" w:hAnsi="Times New Roman" w:cs="Times New Roman"/>
              </w:rPr>
              <w:t xml:space="preserve"> шт.</w:t>
            </w:r>
          </w:p>
        </w:tc>
        <w:tc>
          <w:tcPr>
            <w:tcW w:w="1816" w:type="dxa"/>
          </w:tcPr>
          <w:p w14:paraId="1F31D1E9" w14:textId="0421580F" w:rsidR="000F426C" w:rsidRDefault="008B1F85" w:rsidP="000F426C">
            <w:pPr>
              <w:rPr>
                <w:rFonts w:ascii="Times New Roman" w:eastAsia="Times New Roman" w:hAnsi="Times New Roman" w:cs="Times New Roman"/>
                <w:lang w:eastAsia="ru-RU"/>
              </w:rPr>
            </w:pPr>
            <w:r>
              <w:rPr>
                <w:rFonts w:ascii="Times New Roman" w:hAnsi="Times New Roman" w:cs="Times New Roman"/>
              </w:rPr>
              <w:t>20</w:t>
            </w:r>
          </w:p>
        </w:tc>
      </w:tr>
    </w:tbl>
    <w:p w14:paraId="1B5D1A0F" w14:textId="44FECB72" w:rsidR="00751B65" w:rsidRPr="00146D62" w:rsidRDefault="00751B65" w:rsidP="001D0634">
      <w:pPr>
        <w:tabs>
          <w:tab w:val="left" w:pos="2415"/>
        </w:tabs>
        <w:rPr>
          <w:rFonts w:ascii="Times New Roman" w:hAnsi="Times New Roman" w:cs="Times New Roman"/>
          <w:iCs/>
        </w:rPr>
      </w:pPr>
    </w:p>
    <w:sectPr w:rsidR="00751B65" w:rsidRPr="00146D62" w:rsidSect="00B74C8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9D22" w14:textId="77777777" w:rsidR="00B74C8E" w:rsidRDefault="00B74C8E" w:rsidP="0053528A">
      <w:pPr>
        <w:spacing w:after="0" w:line="240" w:lineRule="auto"/>
      </w:pPr>
      <w:r>
        <w:separator/>
      </w:r>
    </w:p>
  </w:endnote>
  <w:endnote w:type="continuationSeparator" w:id="0">
    <w:p w14:paraId="2C423F88" w14:textId="77777777" w:rsidR="00B74C8E" w:rsidRDefault="00B74C8E" w:rsidP="0053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E032" w14:textId="77777777" w:rsidR="00B74C8E" w:rsidRDefault="00B74C8E" w:rsidP="0053528A">
      <w:pPr>
        <w:spacing w:after="0" w:line="240" w:lineRule="auto"/>
      </w:pPr>
      <w:r>
        <w:separator/>
      </w:r>
    </w:p>
  </w:footnote>
  <w:footnote w:type="continuationSeparator" w:id="0">
    <w:p w14:paraId="5F874C4D" w14:textId="77777777" w:rsidR="00B74C8E" w:rsidRDefault="00B74C8E" w:rsidP="00535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7F4"/>
    <w:multiLevelType w:val="hybridMultilevel"/>
    <w:tmpl w:val="D5B87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648C6"/>
    <w:multiLevelType w:val="hybridMultilevel"/>
    <w:tmpl w:val="12CC6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B1098"/>
    <w:multiLevelType w:val="hybridMultilevel"/>
    <w:tmpl w:val="B302D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5D38DA"/>
    <w:multiLevelType w:val="hybridMultilevel"/>
    <w:tmpl w:val="9514A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5059213">
    <w:abstractNumId w:val="3"/>
  </w:num>
  <w:num w:numId="2" w16cid:durableId="527060675">
    <w:abstractNumId w:val="2"/>
  </w:num>
  <w:num w:numId="3" w16cid:durableId="1265572512">
    <w:abstractNumId w:val="1"/>
  </w:num>
  <w:num w:numId="4" w16cid:durableId="177478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CA"/>
    <w:rsid w:val="00026436"/>
    <w:rsid w:val="000B2925"/>
    <w:rsid w:val="000D1527"/>
    <w:rsid w:val="000F0CBC"/>
    <w:rsid w:val="000F426C"/>
    <w:rsid w:val="00117856"/>
    <w:rsid w:val="00123611"/>
    <w:rsid w:val="001333B4"/>
    <w:rsid w:val="00134150"/>
    <w:rsid w:val="00141087"/>
    <w:rsid w:val="00146D62"/>
    <w:rsid w:val="0018600D"/>
    <w:rsid w:val="001D0634"/>
    <w:rsid w:val="00234F08"/>
    <w:rsid w:val="0029148C"/>
    <w:rsid w:val="0029218B"/>
    <w:rsid w:val="002F2672"/>
    <w:rsid w:val="00317147"/>
    <w:rsid w:val="00320D47"/>
    <w:rsid w:val="00354644"/>
    <w:rsid w:val="003762CE"/>
    <w:rsid w:val="00377B40"/>
    <w:rsid w:val="00387231"/>
    <w:rsid w:val="00391850"/>
    <w:rsid w:val="004D0D8A"/>
    <w:rsid w:val="00524AA0"/>
    <w:rsid w:val="00534BBE"/>
    <w:rsid w:val="0053528A"/>
    <w:rsid w:val="005536B2"/>
    <w:rsid w:val="00561593"/>
    <w:rsid w:val="005F106A"/>
    <w:rsid w:val="00604B06"/>
    <w:rsid w:val="00743E41"/>
    <w:rsid w:val="00751B65"/>
    <w:rsid w:val="0076130E"/>
    <w:rsid w:val="00780B01"/>
    <w:rsid w:val="00785A96"/>
    <w:rsid w:val="00793714"/>
    <w:rsid w:val="007B5CFD"/>
    <w:rsid w:val="007E3B08"/>
    <w:rsid w:val="007F5520"/>
    <w:rsid w:val="00804F01"/>
    <w:rsid w:val="00877A2E"/>
    <w:rsid w:val="008A737A"/>
    <w:rsid w:val="008B1F85"/>
    <w:rsid w:val="008E6EFD"/>
    <w:rsid w:val="008F7845"/>
    <w:rsid w:val="008F7B26"/>
    <w:rsid w:val="00906424"/>
    <w:rsid w:val="00914720"/>
    <w:rsid w:val="00932BA7"/>
    <w:rsid w:val="009B0434"/>
    <w:rsid w:val="00A1540A"/>
    <w:rsid w:val="00A16B95"/>
    <w:rsid w:val="00A92AAE"/>
    <w:rsid w:val="00A974D3"/>
    <w:rsid w:val="00AD45CC"/>
    <w:rsid w:val="00AD6D30"/>
    <w:rsid w:val="00AF6BA2"/>
    <w:rsid w:val="00B04771"/>
    <w:rsid w:val="00B70283"/>
    <w:rsid w:val="00B74C8E"/>
    <w:rsid w:val="00B81D16"/>
    <w:rsid w:val="00B936B0"/>
    <w:rsid w:val="00B96D33"/>
    <w:rsid w:val="00BA0486"/>
    <w:rsid w:val="00BC5287"/>
    <w:rsid w:val="00C074A7"/>
    <w:rsid w:val="00C2664F"/>
    <w:rsid w:val="00C75F81"/>
    <w:rsid w:val="00C776CA"/>
    <w:rsid w:val="00C956A7"/>
    <w:rsid w:val="00CC28EB"/>
    <w:rsid w:val="00CC5CC6"/>
    <w:rsid w:val="00CC7CA0"/>
    <w:rsid w:val="00CE132A"/>
    <w:rsid w:val="00D14255"/>
    <w:rsid w:val="00D20DF4"/>
    <w:rsid w:val="00D44E71"/>
    <w:rsid w:val="00D44FCA"/>
    <w:rsid w:val="00D73389"/>
    <w:rsid w:val="00DA1DEA"/>
    <w:rsid w:val="00E23C33"/>
    <w:rsid w:val="00E816F8"/>
    <w:rsid w:val="00EA7EDA"/>
    <w:rsid w:val="00F0336D"/>
    <w:rsid w:val="00FB6668"/>
    <w:rsid w:val="00FD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573DB"/>
  <w15:chartTrackingRefBased/>
  <w15:docId w15:val="{33E8FA7D-32F6-4F53-AC59-2500FDBC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B65"/>
    <w:pPr>
      <w:ind w:left="720"/>
      <w:contextualSpacing/>
    </w:pPr>
  </w:style>
  <w:style w:type="paragraph" w:styleId="a5">
    <w:name w:val="Balloon Text"/>
    <w:basedOn w:val="a"/>
    <w:link w:val="a6"/>
    <w:uiPriority w:val="99"/>
    <w:semiHidden/>
    <w:unhideWhenUsed/>
    <w:rsid w:val="00751B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1B65"/>
    <w:rPr>
      <w:rFonts w:ascii="Segoe UI" w:hAnsi="Segoe UI" w:cs="Segoe UI"/>
      <w:sz w:val="18"/>
      <w:szCs w:val="18"/>
    </w:rPr>
  </w:style>
  <w:style w:type="paragraph" w:customStyle="1" w:styleId="Default">
    <w:name w:val="Default"/>
    <w:rsid w:val="00141087"/>
    <w:pPr>
      <w:autoSpaceDE w:val="0"/>
      <w:autoSpaceDN w:val="0"/>
      <w:adjustRightInd w:val="0"/>
      <w:spacing w:after="0" w:line="240" w:lineRule="auto"/>
    </w:pPr>
    <w:rPr>
      <w:rFonts w:ascii="Arial" w:hAnsi="Arial" w:cs="Arial"/>
      <w:color w:val="000000"/>
      <w:sz w:val="24"/>
      <w:szCs w:val="24"/>
    </w:rPr>
  </w:style>
  <w:style w:type="paragraph" w:styleId="a7">
    <w:name w:val="Normal (Web)"/>
    <w:basedOn w:val="a"/>
    <w:uiPriority w:val="99"/>
    <w:semiHidden/>
    <w:unhideWhenUsed/>
    <w:rsid w:val="00B70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352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528A"/>
  </w:style>
  <w:style w:type="paragraph" w:styleId="aa">
    <w:name w:val="footer"/>
    <w:basedOn w:val="a"/>
    <w:link w:val="ab"/>
    <w:uiPriority w:val="99"/>
    <w:unhideWhenUsed/>
    <w:rsid w:val="00535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9</Pages>
  <Words>2954</Words>
  <Characters>16843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59</cp:revision>
  <cp:lastPrinted>2021-06-22T09:31:00Z</cp:lastPrinted>
  <dcterms:created xsi:type="dcterms:W3CDTF">2016-11-28T12:39:00Z</dcterms:created>
  <dcterms:modified xsi:type="dcterms:W3CDTF">2024-01-24T09:25:00Z</dcterms:modified>
</cp:coreProperties>
</file>