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5113" w14:textId="4ACE7578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№2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1C3027E9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E77DF98" w14:textId="77777777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57C9D522" w14:textId="77777777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 xml:space="preserve">поставка </w:t>
      </w:r>
      <w:r w:rsidR="003667F3">
        <w:rPr>
          <w:rFonts w:ascii="Times New Roman" w:hAnsi="Times New Roman" w:cs="Times New Roman"/>
          <w:bCs/>
          <w:iCs/>
          <w:sz w:val="28"/>
          <w:szCs w:val="28"/>
        </w:rPr>
        <w:t>реактивов</w:t>
      </w:r>
      <w:r w:rsidR="00BA48E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667F3">
        <w:rPr>
          <w:rFonts w:ascii="Times New Roman" w:hAnsi="Times New Roman" w:cs="Times New Roman"/>
          <w:bCs/>
          <w:iCs/>
          <w:sz w:val="28"/>
          <w:szCs w:val="28"/>
        </w:rPr>
        <w:t xml:space="preserve"> реагентов диагностических</w:t>
      </w:r>
      <w:r w:rsidR="00BA48EA">
        <w:rPr>
          <w:rFonts w:ascii="Times New Roman" w:hAnsi="Times New Roman" w:cs="Times New Roman"/>
          <w:bCs/>
          <w:iCs/>
          <w:sz w:val="28"/>
          <w:szCs w:val="28"/>
        </w:rPr>
        <w:t xml:space="preserve"> и расходных материалов</w:t>
      </w:r>
      <w:r w:rsidR="003667F3">
        <w:rPr>
          <w:rFonts w:ascii="Times New Roman" w:hAnsi="Times New Roman" w:cs="Times New Roman"/>
          <w:bCs/>
          <w:iCs/>
          <w:sz w:val="28"/>
          <w:szCs w:val="28"/>
        </w:rPr>
        <w:t xml:space="preserve"> для КДЛ</w:t>
      </w:r>
      <w:r w:rsidR="00BA48EA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79A51DC6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708F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5A7AB2DB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430A3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35E72FD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6D00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23BB4677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E3385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 Срок поставки Товара: Поставщик осуществляет поставку Товара партиями по заявкам Покупателя в период с даты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подписания  Договора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0C463FF7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B1234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</w:t>
            </w:r>
            <w:r w:rsidR="00BA4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BA4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Поставщиком заявки Покупателя</w:t>
            </w:r>
            <w:r w:rsidR="00BA4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1376F8D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0AFDB" w14:textId="77777777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13D2111C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4BF7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5B62136E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127F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7C3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EB6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A86F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A37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9AF2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1A0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FF12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53EF92C2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3E26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13D2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14D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374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91B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7F1A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0B0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95E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0196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6A24C638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1051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5426098B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54789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2672A87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8EADE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12E7C55F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75BC0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подаетсяпредложение.Предложение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Значения показателей, предоставляемых участником, не должны допускать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разночтений или иметь  двусмысленное толкование. </w:t>
            </w:r>
          </w:p>
        </w:tc>
      </w:tr>
      <w:tr w:rsidR="00953E64" w:rsidRPr="00953E64" w14:paraId="62E8DB31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8136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6C185926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DDA31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7364F418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EE5A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136E8FA9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F5313C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ED96D79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9F71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2E4BB9E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8A4E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3844A733" w14:textId="77777777" w:rsidTr="0028463D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7145B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Товара производится Покупателем путем перечисления денежных средств на расчетный счет Поставщика в следующем порядке:</w:t>
            </w:r>
          </w:p>
        </w:tc>
      </w:tr>
      <w:tr w:rsidR="00953E64" w:rsidRPr="00953E64" w14:paraId="6F7BEEF6" w14:textId="77777777" w:rsidTr="0028463D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F1596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партии Товара производится Покупателем в течение </w:t>
            </w:r>
            <w:r w:rsidR="005C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5C3D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тридцать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календарных дней после принятия каждой конкретной партии Товара и подписания Сторонами товарной накладной формы (ТОРГ-12).</w:t>
            </w:r>
          </w:p>
        </w:tc>
      </w:tr>
    </w:tbl>
    <w:p w14:paraId="008B3A8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851C4FA" w14:textId="77777777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3FEACE5" w14:textId="77777777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C3BBF29" w14:textId="74555589" w:rsidR="0028463D" w:rsidRPr="003667F3" w:rsidRDefault="0028463D" w:rsidP="0028463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667F3">
        <w:rPr>
          <w:rFonts w:ascii="Times New Roman" w:hAnsi="Times New Roman" w:cs="Times New Roman"/>
          <w:bCs/>
          <w:iCs/>
          <w:sz w:val="28"/>
          <w:szCs w:val="28"/>
        </w:rPr>
        <w:t xml:space="preserve">Ведущий специалист по закупкам                                                    А.У. </w:t>
      </w:r>
      <w:proofErr w:type="spellStart"/>
      <w:r w:rsidRPr="003667F3">
        <w:rPr>
          <w:rFonts w:ascii="Times New Roman" w:hAnsi="Times New Roman" w:cs="Times New Roman"/>
          <w:bCs/>
          <w:iCs/>
          <w:sz w:val="28"/>
          <w:szCs w:val="28"/>
        </w:rPr>
        <w:t>Перисаева</w:t>
      </w:r>
      <w:proofErr w:type="spellEnd"/>
    </w:p>
    <w:p w14:paraId="6B214602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7687AAD1" w14:textId="77777777" w:rsidR="00953E64" w:rsidRDefault="0028463D" w:rsidP="003667F3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8463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Приложение №1 к техническому заданию</w:t>
      </w:r>
    </w:p>
    <w:p w14:paraId="4DB109F0" w14:textId="77777777" w:rsidR="003667F3" w:rsidRPr="0028463D" w:rsidRDefault="003667F3" w:rsidP="003667F3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027B4BC" w14:textId="77777777" w:rsidR="00751B65" w:rsidRDefault="00751B65" w:rsidP="00A965DB">
      <w:pPr>
        <w:pStyle w:val="a8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4C952CFF" w14:textId="77777777" w:rsidR="0063442B" w:rsidRPr="00F02696" w:rsidRDefault="0063442B" w:rsidP="0063442B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/>
          <w:b/>
          <w:i/>
          <w:color w:val="FF0000"/>
          <w:sz w:val="56"/>
          <w:szCs w:val="56"/>
          <w:vertAlign w:val="subscript"/>
          <w:lang w:eastAsia="ru-RU"/>
        </w:rPr>
      </w:pPr>
    </w:p>
    <w:tbl>
      <w:tblPr>
        <w:tblW w:w="149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8087"/>
        <w:gridCol w:w="1250"/>
        <w:gridCol w:w="1248"/>
      </w:tblGrid>
      <w:tr w:rsidR="0063442B" w:rsidRPr="004301C8" w14:paraId="172FF822" w14:textId="77777777" w:rsidTr="006762C2">
        <w:trPr>
          <w:trHeight w:val="144"/>
        </w:trPr>
        <w:tc>
          <w:tcPr>
            <w:tcW w:w="852" w:type="dxa"/>
            <w:vAlign w:val="center"/>
          </w:tcPr>
          <w:p w14:paraId="11EC03B6" w14:textId="77777777" w:rsidR="0063442B" w:rsidRPr="004301C8" w:rsidRDefault="0063442B" w:rsidP="0067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301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3" w:type="dxa"/>
            <w:vAlign w:val="center"/>
          </w:tcPr>
          <w:p w14:paraId="26572520" w14:textId="77777777" w:rsidR="0063442B" w:rsidRPr="004301C8" w:rsidRDefault="0063442B" w:rsidP="0067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301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Объект закупки</w:t>
            </w:r>
          </w:p>
          <w:p w14:paraId="78380574" w14:textId="77777777" w:rsidR="0063442B" w:rsidRPr="004301C8" w:rsidRDefault="0063442B" w:rsidP="0067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87" w:type="dxa"/>
            <w:vAlign w:val="center"/>
          </w:tcPr>
          <w:p w14:paraId="18362243" w14:textId="77777777" w:rsidR="0063442B" w:rsidRPr="004301C8" w:rsidRDefault="0063442B" w:rsidP="0067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301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Функциональные характеристики (потребительские свойства), качественные характеристики товара</w:t>
            </w:r>
          </w:p>
        </w:tc>
        <w:tc>
          <w:tcPr>
            <w:tcW w:w="1250" w:type="dxa"/>
            <w:vAlign w:val="center"/>
          </w:tcPr>
          <w:p w14:paraId="6FCD2633" w14:textId="77777777" w:rsidR="0063442B" w:rsidRPr="004301C8" w:rsidRDefault="0063442B" w:rsidP="0067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301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48" w:type="dxa"/>
            <w:vAlign w:val="center"/>
          </w:tcPr>
          <w:p w14:paraId="2C3F65C5" w14:textId="77777777" w:rsidR="0063442B" w:rsidRPr="004301C8" w:rsidRDefault="0063442B" w:rsidP="0067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301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</w:tr>
      <w:tr w:rsidR="0063442B" w:rsidRPr="004301C8" w14:paraId="1C6188E9" w14:textId="77777777" w:rsidTr="006762C2">
        <w:trPr>
          <w:trHeight w:val="70"/>
        </w:trPr>
        <w:tc>
          <w:tcPr>
            <w:tcW w:w="852" w:type="dxa"/>
          </w:tcPr>
          <w:p w14:paraId="264EE15B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3B2831F5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Жидкая контрольная сыворотка</w:t>
            </w:r>
          </w:p>
        </w:tc>
        <w:tc>
          <w:tcPr>
            <w:tcW w:w="8087" w:type="dxa"/>
            <w:vAlign w:val="center"/>
          </w:tcPr>
          <w:p w14:paraId="10114BF0" w14:textId="77777777" w:rsidR="0063442B" w:rsidRPr="004301C8" w:rsidRDefault="0063442B" w:rsidP="006762C2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Жидкая контрольная сыворотка представляет собой стабилизированные образцы бычьей сыворотки. Большая часть аттестованных параметров находится в области нормальных значений. Контрольный материал адаптирован к большинству применяемых методов как в ручном, так и в автоматизированном исполнении. Образцы полностью готовы к применению.</w:t>
            </w:r>
          </w:p>
          <w:p w14:paraId="029AF80E" w14:textId="77777777" w:rsidR="0063442B" w:rsidRPr="004301C8" w:rsidRDefault="0063442B" w:rsidP="006762C2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сыворотка расфасована во флаконы по 3,0 мл и поставляется наборами. Набор содержит 5 флаконов.</w:t>
            </w:r>
          </w:p>
          <w:p w14:paraId="0E2AD79A" w14:textId="77777777" w:rsidR="0063442B" w:rsidRPr="004301C8" w:rsidRDefault="0063442B" w:rsidP="006762C2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Характеристики набора: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72"/>
              <w:gridCol w:w="1926"/>
            </w:tblGrid>
            <w:tr w:rsidR="0063442B" w:rsidRPr="004301C8" w14:paraId="0B2477A2" w14:textId="77777777" w:rsidTr="006762C2">
              <w:tc>
                <w:tcPr>
                  <w:tcW w:w="4072" w:type="dxa"/>
                  <w:shd w:val="clear" w:color="auto" w:fill="E7EF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C9DF05D" w14:textId="77777777" w:rsidR="0063442B" w:rsidRPr="004301C8" w:rsidRDefault="0063442B" w:rsidP="006762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Срок годности</w:t>
                  </w:r>
                </w:p>
              </w:tc>
              <w:tc>
                <w:tcPr>
                  <w:tcW w:w="1926" w:type="dxa"/>
                  <w:shd w:val="clear" w:color="auto" w:fill="E7EF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721AD9DA" w14:textId="77777777" w:rsidR="0063442B" w:rsidRPr="004301C8" w:rsidRDefault="0063442B" w:rsidP="006762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 месяцев</w:t>
                  </w:r>
                </w:p>
              </w:tc>
            </w:tr>
            <w:tr w:rsidR="0063442B" w:rsidRPr="004301C8" w14:paraId="08F199A7" w14:textId="77777777" w:rsidTr="006762C2">
              <w:tc>
                <w:tcPr>
                  <w:tcW w:w="4072" w:type="dxa"/>
                  <w:shd w:val="clear" w:color="auto" w:fill="F8FA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10E4A03" w14:textId="77777777" w:rsidR="0063442B" w:rsidRPr="004301C8" w:rsidRDefault="0063442B" w:rsidP="006762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Температура хранения</w:t>
                  </w:r>
                </w:p>
              </w:tc>
              <w:tc>
                <w:tcPr>
                  <w:tcW w:w="1926" w:type="dxa"/>
                  <w:shd w:val="clear" w:color="auto" w:fill="F8FAFB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C3A057E" w14:textId="77777777" w:rsidR="0063442B" w:rsidRPr="004301C8" w:rsidRDefault="0063442B" w:rsidP="006762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2ºС — 8ºС</w:t>
                  </w:r>
                </w:p>
              </w:tc>
            </w:tr>
            <w:tr w:rsidR="0063442B" w:rsidRPr="004301C8" w14:paraId="264B8FD7" w14:textId="77777777" w:rsidTr="006762C2">
              <w:tc>
                <w:tcPr>
                  <w:tcW w:w="4072" w:type="dxa"/>
                  <w:shd w:val="clear" w:color="auto" w:fill="E7EF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37A05E48" w14:textId="77777777" w:rsidR="0063442B" w:rsidRPr="004301C8" w:rsidRDefault="0063442B" w:rsidP="006762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Срок хранения после вскрытия флакона</w:t>
                  </w:r>
                </w:p>
              </w:tc>
              <w:tc>
                <w:tcPr>
                  <w:tcW w:w="1926" w:type="dxa"/>
                  <w:shd w:val="clear" w:color="auto" w:fill="E7EFF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E4DB5FE" w14:textId="77777777" w:rsidR="0063442B" w:rsidRPr="004301C8" w:rsidRDefault="0063442B" w:rsidP="006762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 более 14 дней</w:t>
                  </w:r>
                </w:p>
              </w:tc>
            </w:tr>
          </w:tbl>
          <w:p w14:paraId="3BD9F848" w14:textId="77777777" w:rsidR="0063442B" w:rsidRPr="004301C8" w:rsidRDefault="0063442B" w:rsidP="006762C2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хранении флаконы должны быть плотно закрыты.</w:t>
            </w:r>
          </w:p>
          <w:p w14:paraId="3416BF71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7BB315C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</w:tcPr>
          <w:p w14:paraId="13617210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</w:tr>
      <w:tr w:rsidR="0063442B" w:rsidRPr="004301C8" w14:paraId="70299D38" w14:textId="77777777" w:rsidTr="006762C2">
        <w:trPr>
          <w:trHeight w:val="144"/>
        </w:trPr>
        <w:tc>
          <w:tcPr>
            <w:tcW w:w="852" w:type="dxa"/>
          </w:tcPr>
          <w:p w14:paraId="64CE15DA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</w:tcPr>
          <w:p w14:paraId="512949C6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Изотонический</w:t>
            </w:r>
            <w:r w:rsidRPr="004301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разбавитель</w:t>
            </w:r>
            <w:r w:rsidRPr="004301C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8087" w:type="dxa"/>
          </w:tcPr>
          <w:p w14:paraId="38001B41" w14:textId="77777777" w:rsidR="0063442B" w:rsidRPr="004301C8" w:rsidRDefault="0063442B" w:rsidP="00676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ko-KR"/>
              </w:rPr>
            </w:pPr>
            <w:r w:rsidRPr="004301C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ko-KR"/>
              </w:rPr>
              <w:t>Изотонический раствор для разведения цельной крови.</w:t>
            </w:r>
          </w:p>
          <w:p w14:paraId="77225CC9" w14:textId="77777777" w:rsidR="0063442B" w:rsidRPr="004301C8" w:rsidRDefault="0063442B" w:rsidP="00676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ko-KR"/>
              </w:rPr>
            </w:pPr>
            <w:r w:rsidRPr="004301C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ko-KR"/>
              </w:rPr>
              <w:t>Содержание хлорида натрия 4,4 г/л. Содержание сульфата натрия 9,7 г/л.</w:t>
            </w:r>
          </w:p>
          <w:p w14:paraId="7C4E727E" w14:textId="77777777" w:rsidR="0063442B" w:rsidRPr="004301C8" w:rsidRDefault="0063442B" w:rsidP="00676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ko-KR"/>
              </w:rPr>
            </w:pPr>
            <w:r w:rsidRPr="004301C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ko-KR"/>
              </w:rPr>
              <w:t>Класс потенциального риска применения не выше первого.</w:t>
            </w:r>
          </w:p>
          <w:p w14:paraId="688B4621" w14:textId="77777777" w:rsidR="0063442B" w:rsidRPr="004301C8" w:rsidRDefault="0063442B" w:rsidP="00676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ko-KR"/>
              </w:rPr>
            </w:pPr>
            <w:r w:rsidRPr="004301C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ko-KR"/>
              </w:rPr>
              <w:t>Объем не менее 20 л/</w:t>
            </w:r>
            <w:proofErr w:type="spellStart"/>
            <w:r w:rsidRPr="004301C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ko-KR"/>
              </w:rPr>
              <w:t>уп</w:t>
            </w:r>
            <w:proofErr w:type="spellEnd"/>
            <w:r w:rsidRPr="004301C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ko-KR"/>
              </w:rPr>
              <w:t xml:space="preserve">. </w:t>
            </w:r>
          </w:p>
        </w:tc>
        <w:tc>
          <w:tcPr>
            <w:tcW w:w="1250" w:type="dxa"/>
          </w:tcPr>
          <w:p w14:paraId="420E51A8" w14:textId="77777777" w:rsidR="0063442B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  <w:p w14:paraId="3A5F6290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14:paraId="7855018E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3442B" w:rsidRPr="004301C8" w14:paraId="11BA2BFE" w14:textId="77777777" w:rsidTr="006762C2">
        <w:trPr>
          <w:trHeight w:val="144"/>
        </w:trPr>
        <w:tc>
          <w:tcPr>
            <w:tcW w:w="852" w:type="dxa"/>
          </w:tcPr>
          <w:p w14:paraId="07815845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3543" w:type="dxa"/>
          </w:tcPr>
          <w:p w14:paraId="08240A57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Картридж реагентов для исследования общего анализа крови </w:t>
            </w:r>
          </w:p>
          <w:p w14:paraId="69AD52B7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7" w:type="dxa"/>
            <w:vAlign w:val="center"/>
          </w:tcPr>
          <w:p w14:paraId="394B2FA4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Картридж реагентов для исследования общего анализа крови </w:t>
            </w:r>
          </w:p>
          <w:p w14:paraId="146F7568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Картридж с реагентами для проведения клинического анализа крови на гематологических автоматических анализаторах серии </w:t>
            </w: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Микрос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-наличие</w:t>
            </w:r>
          </w:p>
          <w:p w14:paraId="12F7CD8F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Прокалываемые при установке в прибор резиновые мембраны на корпус картриджа-наличие</w:t>
            </w:r>
          </w:p>
          <w:p w14:paraId="479591F5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Соответствие пространственного расположения прокалываемых резиновых мембран на картридже расположению игл забора реагентов анализатора серии </w:t>
            </w: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Микрос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-наличие </w:t>
            </w:r>
          </w:p>
          <w:p w14:paraId="500D47E2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Объем – 4,2л</w:t>
            </w:r>
          </w:p>
        </w:tc>
        <w:tc>
          <w:tcPr>
            <w:tcW w:w="1250" w:type="dxa"/>
          </w:tcPr>
          <w:p w14:paraId="288B87D0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8" w:type="dxa"/>
          </w:tcPr>
          <w:p w14:paraId="0BE600D2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3442B" w:rsidRPr="004301C8" w14:paraId="5A790158" w14:textId="77777777" w:rsidTr="006762C2">
        <w:trPr>
          <w:trHeight w:val="144"/>
        </w:trPr>
        <w:tc>
          <w:tcPr>
            <w:tcW w:w="852" w:type="dxa"/>
          </w:tcPr>
          <w:p w14:paraId="2E366F7D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795FDB6F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Лизирующий</w:t>
            </w:r>
            <w:proofErr w:type="spellEnd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реагент </w:t>
            </w:r>
          </w:p>
        </w:tc>
        <w:tc>
          <w:tcPr>
            <w:tcW w:w="8087" w:type="dxa"/>
            <w:vAlign w:val="center"/>
          </w:tcPr>
          <w:p w14:paraId="6D722709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Активные компоненты: четвертичные аммониевые соли 37,2 г/л.</w:t>
            </w: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Хранить при температуре от +1...30 °C, беречь от попадания солнечных лучей. После вскрытия упаковки реагент пригоден к применению в течение 90 дней. Использовать только в оригинальной упаковке. Дата срока годности указана на этикетке</w:t>
            </w:r>
          </w:p>
          <w:p w14:paraId="4F506BE5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ko-KR"/>
              </w:rPr>
              <w:t>Объем не менее 1 л/</w:t>
            </w:r>
            <w:proofErr w:type="spellStart"/>
            <w:r w:rsidRPr="004301C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ko-KR"/>
              </w:rPr>
              <w:t>уп</w:t>
            </w:r>
            <w:proofErr w:type="spellEnd"/>
            <w:r w:rsidRPr="004301C8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ko-KR"/>
              </w:rPr>
              <w:t>.</w:t>
            </w:r>
          </w:p>
        </w:tc>
        <w:tc>
          <w:tcPr>
            <w:tcW w:w="1250" w:type="dxa"/>
          </w:tcPr>
          <w:p w14:paraId="5B48121F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</w:tcPr>
          <w:p w14:paraId="76EC189C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3442B" w:rsidRPr="004301C8" w14:paraId="1175726C" w14:textId="77777777" w:rsidTr="006762C2">
        <w:trPr>
          <w:trHeight w:val="144"/>
        </w:trPr>
        <w:tc>
          <w:tcPr>
            <w:tcW w:w="852" w:type="dxa"/>
          </w:tcPr>
          <w:p w14:paraId="6F3583BA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730B72F3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для определения </w:t>
            </w:r>
            <w:proofErr w:type="spell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Аспартатаминотрансферазы</w:t>
            </w:r>
            <w:proofErr w:type="spellEnd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87" w:type="dxa"/>
          </w:tcPr>
          <w:p w14:paraId="1945C233" w14:textId="77777777" w:rsidR="0063442B" w:rsidRPr="004301C8" w:rsidRDefault="0063442B" w:rsidP="006762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Метод: Оптимизированный УФ тест без </w:t>
            </w:r>
            <w:proofErr w:type="spellStart"/>
            <w:r w:rsidRPr="004301C8">
              <w:rPr>
                <w:rFonts w:ascii="Times New Roman" w:hAnsi="Times New Roman"/>
                <w:color w:val="000000"/>
                <w:sz w:val="20"/>
                <w:szCs w:val="20"/>
              </w:rPr>
              <w:t>пиридоксальфосфата</w:t>
            </w:r>
            <w:proofErr w:type="spellEnd"/>
            <w:r w:rsidRPr="0043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рекомендациями IFCC, Кинетический. Линейность в </w:t>
            </w:r>
            <w:proofErr w:type="gramStart"/>
            <w:r w:rsidRPr="004301C8">
              <w:rPr>
                <w:rFonts w:ascii="Times New Roman" w:hAnsi="Times New Roman"/>
                <w:color w:val="000000"/>
                <w:sz w:val="20"/>
                <w:szCs w:val="20"/>
              </w:rPr>
              <w:t>диапазоне  не</w:t>
            </w:r>
            <w:proofErr w:type="gramEnd"/>
            <w:r w:rsidRPr="004301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уже: 10-500 Е/л. Чувствительность не более: 10 Е/л. Жидкие стабильные готовые к использованию реагенты. Стабильность: После вскрытия Реагент 1 и Реагент 2 стабильны в течение срока, указанного на этикетке при температуре от +2°С до +8°С. Рабочий реагент стабилен не менее 1 месяца при температуре от +2°С до +8°С. Фасовка не менее: 500 мл.</w:t>
            </w:r>
          </w:p>
        </w:tc>
        <w:tc>
          <w:tcPr>
            <w:tcW w:w="1250" w:type="dxa"/>
          </w:tcPr>
          <w:p w14:paraId="2437E3FD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</w:tcPr>
          <w:p w14:paraId="0F322300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</w:tr>
      <w:tr w:rsidR="0063442B" w:rsidRPr="004301C8" w14:paraId="46C71E88" w14:textId="77777777" w:rsidTr="006762C2">
        <w:trPr>
          <w:trHeight w:val="144"/>
        </w:trPr>
        <w:tc>
          <w:tcPr>
            <w:tcW w:w="852" w:type="dxa"/>
          </w:tcPr>
          <w:p w14:paraId="61B34E48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36CF1113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для определения Аланинаминотрансферазы </w:t>
            </w:r>
          </w:p>
        </w:tc>
        <w:tc>
          <w:tcPr>
            <w:tcW w:w="8087" w:type="dxa"/>
            <w:vAlign w:val="center"/>
          </w:tcPr>
          <w:p w14:paraId="40CED57A" w14:textId="77777777" w:rsidR="0063442B" w:rsidRPr="004301C8" w:rsidRDefault="0063442B" w:rsidP="006762C2">
            <w:pPr>
              <w:suppressAutoHyphens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4301C8">
              <w:rPr>
                <w:rFonts w:ascii="Times New Roman" w:hAnsi="Times New Roman"/>
                <w:sz w:val="20"/>
                <w:szCs w:val="20"/>
              </w:rPr>
              <w:t xml:space="preserve">Метод: Оптимизированный УФ тест без </w:t>
            </w:r>
            <w:proofErr w:type="spellStart"/>
            <w:r w:rsidRPr="004301C8">
              <w:rPr>
                <w:rFonts w:ascii="Times New Roman" w:hAnsi="Times New Roman"/>
                <w:sz w:val="20"/>
                <w:szCs w:val="20"/>
              </w:rPr>
              <w:t>пиридоксальфосфата</w:t>
            </w:r>
            <w:proofErr w:type="spellEnd"/>
            <w:r w:rsidRPr="004301C8">
              <w:rPr>
                <w:rFonts w:ascii="Times New Roman" w:hAnsi="Times New Roman"/>
                <w:sz w:val="20"/>
                <w:szCs w:val="20"/>
              </w:rPr>
              <w:t xml:space="preserve"> в соответствии с рекомендациями IFCC, Кинетический.  Линейность в диапазоне не уже: 10 - 500 Е/л. Чувствительность не более: 10 Е/л. Жидкие стабильные готовые к использованию реагенты. Стабильность: После вскрытия Реагент 1 и Реагент 2 стабильны в течение срока, указанного на этикетке при температуре от +2°С до +8°С. Рабочий реагент стабилен не менее 1 месяца при температуре от +2°С до +8°С. Фасовка не менее: 500 мл.</w:t>
            </w:r>
          </w:p>
        </w:tc>
        <w:tc>
          <w:tcPr>
            <w:tcW w:w="1250" w:type="dxa"/>
          </w:tcPr>
          <w:p w14:paraId="59E07F69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</w:tcPr>
          <w:p w14:paraId="1484D409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</w:tr>
      <w:tr w:rsidR="0063442B" w:rsidRPr="004301C8" w14:paraId="3103F752" w14:textId="77777777" w:rsidTr="006762C2">
        <w:trPr>
          <w:trHeight w:val="144"/>
        </w:trPr>
        <w:tc>
          <w:tcPr>
            <w:tcW w:w="852" w:type="dxa"/>
          </w:tcPr>
          <w:p w14:paraId="5FEB2943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5B9AD1B8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для определения Мочевины </w:t>
            </w:r>
          </w:p>
        </w:tc>
        <w:tc>
          <w:tcPr>
            <w:tcW w:w="8087" w:type="dxa"/>
          </w:tcPr>
          <w:p w14:paraId="5D6C6CA3" w14:textId="77777777" w:rsidR="0063442B" w:rsidRPr="004301C8" w:rsidRDefault="0063442B" w:rsidP="00676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1C8">
              <w:rPr>
                <w:rFonts w:ascii="Times New Roman" w:hAnsi="Times New Roman"/>
                <w:sz w:val="20"/>
                <w:szCs w:val="20"/>
              </w:rPr>
              <w:t xml:space="preserve">Метод: </w:t>
            </w:r>
            <w:proofErr w:type="spellStart"/>
            <w:r w:rsidRPr="004301C8">
              <w:rPr>
                <w:rFonts w:ascii="Times New Roman" w:hAnsi="Times New Roman"/>
                <w:sz w:val="20"/>
                <w:szCs w:val="20"/>
              </w:rPr>
              <w:t>Уреазный</w:t>
            </w:r>
            <w:proofErr w:type="spellEnd"/>
            <w:r w:rsidRPr="004301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01C8">
              <w:rPr>
                <w:rFonts w:ascii="Times New Roman" w:hAnsi="Times New Roman"/>
                <w:sz w:val="20"/>
                <w:szCs w:val="20"/>
              </w:rPr>
              <w:t>глутаматдегидрогеназный</w:t>
            </w:r>
            <w:proofErr w:type="spellEnd"/>
            <w:r w:rsidRPr="004301C8">
              <w:rPr>
                <w:rFonts w:ascii="Times New Roman" w:hAnsi="Times New Roman"/>
                <w:sz w:val="20"/>
                <w:szCs w:val="20"/>
              </w:rPr>
              <w:t xml:space="preserve">, ферментативный УФ тест, кинетический.  Линейность в диапазоне не уже: 2,0 - 70 ммоль/л. Чувствительность не более: 1 ммоль/л. Жидкие стабильные готовые к использованию реагенты и стандарт. Стабильность: После вскрытия Реагент 1 и Реагент 2 стабильны в течение срока, указанного на этикетке при температуре от +2°С до +8°С. Рабочий реагент </w:t>
            </w:r>
            <w:proofErr w:type="gramStart"/>
            <w:r w:rsidRPr="004301C8">
              <w:rPr>
                <w:rFonts w:ascii="Times New Roman" w:hAnsi="Times New Roman"/>
                <w:sz w:val="20"/>
                <w:szCs w:val="20"/>
              </w:rPr>
              <w:t>стабилен  не</w:t>
            </w:r>
            <w:proofErr w:type="gramEnd"/>
            <w:r w:rsidRPr="004301C8">
              <w:rPr>
                <w:rFonts w:ascii="Times New Roman" w:hAnsi="Times New Roman"/>
                <w:sz w:val="20"/>
                <w:szCs w:val="20"/>
              </w:rPr>
              <w:t xml:space="preserve"> менее 1 месяца при температуре от +2°С до +8°С.  Наличие АЛФ, для устранения </w:t>
            </w:r>
            <w:proofErr w:type="spellStart"/>
            <w:r w:rsidRPr="004301C8">
              <w:rPr>
                <w:rFonts w:ascii="Times New Roman" w:hAnsi="Times New Roman"/>
                <w:sz w:val="20"/>
                <w:szCs w:val="20"/>
              </w:rPr>
              <w:t>липемичности</w:t>
            </w:r>
            <w:proofErr w:type="spellEnd"/>
            <w:r w:rsidRPr="004301C8">
              <w:rPr>
                <w:rFonts w:ascii="Times New Roman" w:hAnsi="Times New Roman"/>
                <w:sz w:val="20"/>
                <w:szCs w:val="20"/>
              </w:rPr>
              <w:t xml:space="preserve"> сыворотки. Фасовка не менее: 500 мл.</w:t>
            </w:r>
          </w:p>
        </w:tc>
        <w:tc>
          <w:tcPr>
            <w:tcW w:w="1250" w:type="dxa"/>
          </w:tcPr>
          <w:p w14:paraId="23909F87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</w:tcPr>
          <w:p w14:paraId="7E44D09C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</w:tr>
      <w:tr w:rsidR="0063442B" w:rsidRPr="004301C8" w14:paraId="237F8910" w14:textId="77777777" w:rsidTr="006762C2">
        <w:trPr>
          <w:trHeight w:val="1363"/>
        </w:trPr>
        <w:tc>
          <w:tcPr>
            <w:tcW w:w="852" w:type="dxa"/>
          </w:tcPr>
          <w:p w14:paraId="0033C801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5D8C7F37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для определения Общего белка </w:t>
            </w:r>
          </w:p>
        </w:tc>
        <w:tc>
          <w:tcPr>
            <w:tcW w:w="8087" w:type="dxa"/>
          </w:tcPr>
          <w:p w14:paraId="71F94B4D" w14:textId="77777777" w:rsidR="0063442B" w:rsidRPr="004301C8" w:rsidRDefault="0063442B" w:rsidP="006762C2">
            <w:pPr>
              <w:rPr>
                <w:rFonts w:ascii="Times New Roman" w:hAnsi="Times New Roman"/>
                <w:sz w:val="20"/>
                <w:szCs w:val="20"/>
              </w:rPr>
            </w:pPr>
            <w:r w:rsidRPr="004301C8">
              <w:rPr>
                <w:rFonts w:ascii="Times New Roman" w:hAnsi="Times New Roman"/>
                <w:sz w:val="20"/>
                <w:szCs w:val="20"/>
              </w:rPr>
              <w:t xml:space="preserve">Метод: </w:t>
            </w:r>
            <w:proofErr w:type="spellStart"/>
            <w:r w:rsidRPr="004301C8">
              <w:rPr>
                <w:rFonts w:ascii="Times New Roman" w:hAnsi="Times New Roman"/>
                <w:sz w:val="20"/>
                <w:szCs w:val="20"/>
              </w:rPr>
              <w:t>Биуретовый</w:t>
            </w:r>
            <w:proofErr w:type="spellEnd"/>
            <w:r w:rsidRPr="004301C8">
              <w:rPr>
                <w:rFonts w:ascii="Times New Roman" w:hAnsi="Times New Roman"/>
                <w:sz w:val="20"/>
                <w:szCs w:val="20"/>
              </w:rPr>
              <w:t xml:space="preserve">, фотометрический тест без сывороточного бланка. </w:t>
            </w:r>
            <w:proofErr w:type="spellStart"/>
            <w:r w:rsidRPr="004301C8">
              <w:rPr>
                <w:rFonts w:ascii="Times New Roman" w:hAnsi="Times New Roman"/>
                <w:sz w:val="20"/>
                <w:szCs w:val="20"/>
              </w:rPr>
              <w:t>Монореагент</w:t>
            </w:r>
            <w:proofErr w:type="spellEnd"/>
            <w:r w:rsidRPr="004301C8">
              <w:rPr>
                <w:rFonts w:ascii="Times New Roman" w:hAnsi="Times New Roman"/>
                <w:sz w:val="20"/>
                <w:szCs w:val="20"/>
              </w:rPr>
              <w:t>. Линейность в диапазоне не уже: 10 - 150 г/л. Чувствительность не более: 5 г/л. Жидкие стабильные готовые к использованию Реагент (не требуется дополнительное разведение) и стандарт. Стабильность</w:t>
            </w:r>
            <w:proofErr w:type="gramStart"/>
            <w:r w:rsidRPr="004301C8">
              <w:rPr>
                <w:rFonts w:ascii="Times New Roman" w:hAnsi="Times New Roman"/>
                <w:sz w:val="20"/>
                <w:szCs w:val="20"/>
              </w:rPr>
              <w:t>: После</w:t>
            </w:r>
            <w:proofErr w:type="gramEnd"/>
            <w:r w:rsidRPr="004301C8">
              <w:rPr>
                <w:rFonts w:ascii="Times New Roman" w:hAnsi="Times New Roman"/>
                <w:sz w:val="20"/>
                <w:szCs w:val="20"/>
              </w:rPr>
              <w:t xml:space="preserve"> вскрытия Реагент стабилен в течение срока, указанного на этикетке при температуре от +2°С до +25°С. Фасовка не менее: 1000 мл.</w:t>
            </w:r>
          </w:p>
        </w:tc>
        <w:tc>
          <w:tcPr>
            <w:tcW w:w="1250" w:type="dxa"/>
          </w:tcPr>
          <w:p w14:paraId="03CACDE6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</w:tcPr>
          <w:p w14:paraId="1649AD06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</w:tr>
      <w:tr w:rsidR="0063442B" w:rsidRPr="004301C8" w14:paraId="513892B9" w14:textId="77777777" w:rsidTr="006762C2">
        <w:trPr>
          <w:trHeight w:val="144"/>
        </w:trPr>
        <w:tc>
          <w:tcPr>
            <w:tcW w:w="852" w:type="dxa"/>
          </w:tcPr>
          <w:p w14:paraId="6EB9E208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6C214816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для определения Холестерина ФС </w:t>
            </w:r>
          </w:p>
        </w:tc>
        <w:tc>
          <w:tcPr>
            <w:tcW w:w="8087" w:type="dxa"/>
          </w:tcPr>
          <w:p w14:paraId="53D76582" w14:textId="77777777" w:rsidR="0063442B" w:rsidRPr="004301C8" w:rsidRDefault="0063442B" w:rsidP="006762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1C8">
              <w:rPr>
                <w:rFonts w:ascii="Times New Roman" w:hAnsi="Times New Roman"/>
                <w:sz w:val="20"/>
                <w:szCs w:val="20"/>
              </w:rPr>
              <w:t xml:space="preserve">Метод: Ферментативный фотометрический тест СНOD-PAP, метод </w:t>
            </w:r>
            <w:proofErr w:type="spellStart"/>
            <w:r w:rsidRPr="004301C8">
              <w:rPr>
                <w:rFonts w:ascii="Times New Roman" w:hAnsi="Times New Roman"/>
                <w:sz w:val="20"/>
                <w:szCs w:val="20"/>
              </w:rPr>
              <w:t>Триндера</w:t>
            </w:r>
            <w:proofErr w:type="spellEnd"/>
            <w:r w:rsidRPr="004301C8">
              <w:rPr>
                <w:rFonts w:ascii="Times New Roman" w:hAnsi="Times New Roman"/>
                <w:sz w:val="20"/>
                <w:szCs w:val="20"/>
              </w:rPr>
              <w:t>, конечная точка.  Линейность в диапазоне не уже: 1 - 27 ммоль/л. Чувствительность не более: 0,5 ммоль/л. Жидкие стабильные готовые к использованию Реагент и стандарт. Стабильность</w:t>
            </w:r>
            <w:proofErr w:type="gramStart"/>
            <w:r w:rsidRPr="004301C8">
              <w:rPr>
                <w:rFonts w:ascii="Times New Roman" w:hAnsi="Times New Roman"/>
                <w:sz w:val="20"/>
                <w:szCs w:val="20"/>
              </w:rPr>
              <w:t>: После</w:t>
            </w:r>
            <w:proofErr w:type="gramEnd"/>
            <w:r w:rsidRPr="004301C8">
              <w:rPr>
                <w:rFonts w:ascii="Times New Roman" w:hAnsi="Times New Roman"/>
                <w:sz w:val="20"/>
                <w:szCs w:val="20"/>
              </w:rPr>
              <w:t xml:space="preserve"> вскрытия Реагент стабилен в течение срока, указанного на этикетке при температуре от +2 до+8°С.   Наличие АЛФ, для устранения </w:t>
            </w:r>
            <w:proofErr w:type="spellStart"/>
            <w:r w:rsidRPr="004301C8">
              <w:rPr>
                <w:rFonts w:ascii="Times New Roman" w:hAnsi="Times New Roman"/>
                <w:sz w:val="20"/>
                <w:szCs w:val="20"/>
              </w:rPr>
              <w:t>липемичности</w:t>
            </w:r>
            <w:proofErr w:type="spellEnd"/>
            <w:r w:rsidRPr="004301C8">
              <w:rPr>
                <w:rFonts w:ascii="Times New Roman" w:hAnsi="Times New Roman"/>
                <w:sz w:val="20"/>
                <w:szCs w:val="20"/>
              </w:rPr>
              <w:t xml:space="preserve"> сыворотки. Фасовка не менее: 600 мл</w:t>
            </w:r>
          </w:p>
        </w:tc>
        <w:tc>
          <w:tcPr>
            <w:tcW w:w="1250" w:type="dxa"/>
          </w:tcPr>
          <w:p w14:paraId="095E0D43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</w:tcPr>
          <w:p w14:paraId="782F7F6E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</w:tr>
      <w:tr w:rsidR="0063442B" w:rsidRPr="004301C8" w14:paraId="7BE1590B" w14:textId="77777777" w:rsidTr="006762C2">
        <w:trPr>
          <w:trHeight w:val="144"/>
        </w:trPr>
        <w:tc>
          <w:tcPr>
            <w:tcW w:w="852" w:type="dxa"/>
          </w:tcPr>
          <w:p w14:paraId="0261B57A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797BBCDE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определения содержания глюкозы в сыворотке и </w:t>
            </w: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плазме крови </w:t>
            </w:r>
          </w:p>
        </w:tc>
        <w:tc>
          <w:tcPr>
            <w:tcW w:w="8087" w:type="dxa"/>
          </w:tcPr>
          <w:p w14:paraId="1B098FA8" w14:textId="77777777" w:rsidR="0063442B" w:rsidRPr="004301C8" w:rsidRDefault="0063442B" w:rsidP="00676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1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Метод: Ферментативный фотометрический </w:t>
            </w:r>
            <w:proofErr w:type="spellStart"/>
            <w:r w:rsidRPr="004301C8">
              <w:rPr>
                <w:rFonts w:ascii="Times New Roman" w:hAnsi="Times New Roman"/>
                <w:sz w:val="20"/>
                <w:szCs w:val="20"/>
              </w:rPr>
              <w:t>глюкозооксидазный</w:t>
            </w:r>
            <w:proofErr w:type="spellEnd"/>
            <w:r w:rsidRPr="004301C8">
              <w:rPr>
                <w:rFonts w:ascii="Times New Roman" w:hAnsi="Times New Roman"/>
                <w:sz w:val="20"/>
                <w:szCs w:val="20"/>
              </w:rPr>
              <w:t xml:space="preserve"> тест, реакция </w:t>
            </w:r>
            <w:proofErr w:type="spellStart"/>
            <w:r w:rsidRPr="004301C8">
              <w:rPr>
                <w:rFonts w:ascii="Times New Roman" w:hAnsi="Times New Roman"/>
                <w:sz w:val="20"/>
                <w:szCs w:val="20"/>
              </w:rPr>
              <w:t>Триндера</w:t>
            </w:r>
            <w:proofErr w:type="spellEnd"/>
            <w:r w:rsidRPr="004301C8">
              <w:rPr>
                <w:rFonts w:ascii="Times New Roman" w:hAnsi="Times New Roman"/>
                <w:sz w:val="20"/>
                <w:szCs w:val="20"/>
              </w:rPr>
              <w:t xml:space="preserve">, конечная точка без </w:t>
            </w:r>
            <w:proofErr w:type="spellStart"/>
            <w:r w:rsidRPr="004301C8">
              <w:rPr>
                <w:rFonts w:ascii="Times New Roman" w:hAnsi="Times New Roman"/>
                <w:sz w:val="20"/>
                <w:szCs w:val="20"/>
              </w:rPr>
              <w:t>депротеинизации</w:t>
            </w:r>
            <w:proofErr w:type="spellEnd"/>
            <w:r w:rsidRPr="004301C8">
              <w:rPr>
                <w:rFonts w:ascii="Times New Roman" w:hAnsi="Times New Roman"/>
                <w:sz w:val="20"/>
                <w:szCs w:val="20"/>
              </w:rPr>
              <w:t xml:space="preserve">. Линейность в диапазоне не уже: 1 - 30 ммоль/л. </w:t>
            </w:r>
            <w:r w:rsidRPr="004301C8">
              <w:rPr>
                <w:rFonts w:ascii="Times New Roman" w:hAnsi="Times New Roman"/>
                <w:sz w:val="20"/>
                <w:szCs w:val="20"/>
              </w:rPr>
              <w:lastRenderedPageBreak/>
              <w:t>Чувствительность не более: 0,5 ммоль/л. Жидкие стабильные готовые к использованию Реагент и стандарт. Стабильность</w:t>
            </w:r>
            <w:proofErr w:type="gramStart"/>
            <w:r w:rsidRPr="004301C8">
              <w:rPr>
                <w:rFonts w:ascii="Times New Roman" w:hAnsi="Times New Roman"/>
                <w:sz w:val="20"/>
                <w:szCs w:val="20"/>
              </w:rPr>
              <w:t>: После</w:t>
            </w:r>
            <w:proofErr w:type="gramEnd"/>
            <w:r w:rsidRPr="004301C8">
              <w:rPr>
                <w:rFonts w:ascii="Times New Roman" w:hAnsi="Times New Roman"/>
                <w:sz w:val="20"/>
                <w:szCs w:val="20"/>
              </w:rPr>
              <w:t xml:space="preserve"> вскрытия Реагент стабилен в течение срока, указанного на этикетке при температуре от +2°С до +8°С. Фасовка не менее: 1000 мл.</w:t>
            </w:r>
          </w:p>
        </w:tc>
        <w:tc>
          <w:tcPr>
            <w:tcW w:w="1250" w:type="dxa"/>
          </w:tcPr>
          <w:p w14:paraId="58D8E5F0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48" w:type="dxa"/>
          </w:tcPr>
          <w:p w14:paraId="13FA1416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</w:tr>
      <w:tr w:rsidR="0063442B" w:rsidRPr="004301C8" w14:paraId="461DD10C" w14:textId="77777777" w:rsidTr="006762C2">
        <w:trPr>
          <w:trHeight w:val="1728"/>
        </w:trPr>
        <w:tc>
          <w:tcPr>
            <w:tcW w:w="852" w:type="dxa"/>
          </w:tcPr>
          <w:p w14:paraId="0F21FF06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26413EC1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качественного и полуколичественного определения содержания С-реактивного белка в сыворотке крови методом латекс-агглютинации </w:t>
            </w:r>
          </w:p>
        </w:tc>
        <w:tc>
          <w:tcPr>
            <w:tcW w:w="8087" w:type="dxa"/>
            <w:vAlign w:val="center"/>
          </w:tcPr>
          <w:tbl>
            <w:tblPr>
              <w:tblW w:w="7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8"/>
            </w:tblGrid>
            <w:tr w:rsidR="0063442B" w:rsidRPr="004301C8" w14:paraId="7D608011" w14:textId="77777777" w:rsidTr="006762C2">
              <w:trPr>
                <w:trHeight w:val="1716"/>
              </w:trPr>
              <w:tc>
                <w:tcPr>
                  <w:tcW w:w="7458" w:type="dxa"/>
                </w:tcPr>
                <w:p w14:paraId="30114715" w14:textId="77777777" w:rsidR="0063442B" w:rsidRPr="004301C8" w:rsidRDefault="0063442B" w:rsidP="006762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Не менее 100 тестов при расходе 20 </w:t>
                  </w:r>
                  <w:proofErr w:type="spellStart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мкл</w:t>
                  </w:r>
                  <w:proofErr w:type="spellEnd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суспензии латексных частиц с иммобилизованными </w:t>
                  </w:r>
                  <w:proofErr w:type="gramStart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антителами  против</w:t>
                  </w:r>
                  <w:proofErr w:type="gramEnd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СРБ человека на один анализ.</w:t>
                  </w:r>
                </w:p>
                <w:p w14:paraId="21E0C9B9" w14:textId="77777777" w:rsidR="0063442B" w:rsidRPr="004301C8" w:rsidRDefault="0063442B" w:rsidP="006762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В составе набора положительный, отрицательный и слабоположительный контроли.</w:t>
                  </w:r>
                </w:p>
                <w:p w14:paraId="47A7708F" w14:textId="77777777" w:rsidR="0063442B" w:rsidRPr="004301C8" w:rsidRDefault="0063442B" w:rsidP="006762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В составе набора тест-пластина (слайд). </w:t>
                  </w:r>
                </w:p>
                <w:p w14:paraId="7D95FA2F" w14:textId="77777777" w:rsidR="0063442B" w:rsidRPr="004301C8" w:rsidRDefault="0063442B" w:rsidP="006762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Чувствительность 6,0 мг/л.</w:t>
                  </w:r>
                </w:p>
                <w:p w14:paraId="7DABCDEA" w14:textId="77777777" w:rsidR="0063442B" w:rsidRPr="004301C8" w:rsidRDefault="0063442B" w:rsidP="006762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Срок годности набора не менее 12 месяцев.</w:t>
                  </w:r>
                </w:p>
                <w:p w14:paraId="43077920" w14:textId="77777777" w:rsidR="0063442B" w:rsidRPr="004301C8" w:rsidRDefault="0063442B" w:rsidP="006762C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Инструкция по применению набора и паспорт на русском языке.</w:t>
                  </w:r>
                </w:p>
                <w:p w14:paraId="10BEA8DA" w14:textId="77777777" w:rsidR="0063442B" w:rsidRPr="004301C8" w:rsidRDefault="0063442B" w:rsidP="006762C2">
                  <w:pPr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A1E1A50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FE45EEE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</w:tcPr>
          <w:p w14:paraId="271AB1A5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</w:tr>
      <w:tr w:rsidR="0063442B" w:rsidRPr="004301C8" w14:paraId="4342C38F" w14:textId="77777777" w:rsidTr="006762C2">
        <w:trPr>
          <w:trHeight w:val="70"/>
        </w:trPr>
        <w:tc>
          <w:tcPr>
            <w:tcW w:w="852" w:type="dxa"/>
          </w:tcPr>
          <w:p w14:paraId="00E9857E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19B2D4DE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полосок к экспресс анализатору "РЕФЛЕКОМ" на выявление 5 видов </w:t>
            </w:r>
            <w:proofErr w:type="gram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наркотиков  (</w:t>
            </w:r>
            <w:proofErr w:type="gramEnd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морфин, марихуана, метамфетамин, кокаин, амфетамин) </w:t>
            </w:r>
          </w:p>
        </w:tc>
        <w:tc>
          <w:tcPr>
            <w:tcW w:w="8087" w:type="dxa"/>
            <w:vAlign w:val="center"/>
          </w:tcPr>
          <w:p w14:paraId="7C9D14EC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Набор полосок </w:t>
            </w:r>
            <w:proofErr w:type="gram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 экспресс</w:t>
            </w:r>
            <w:proofErr w:type="gram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– анализатору «РЕФЛЕКОМ» на выявление 5 видов наркотиков (</w:t>
            </w: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морфин, марихуана, метамфетамин, кокаин, амфетамин)</w:t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  <w:p w14:paraId="3138A9FE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4301C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Чувствительность: морфин - 300 </w:t>
            </w:r>
            <w:proofErr w:type="spellStart"/>
            <w:r w:rsidRPr="004301C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нг</w:t>
            </w:r>
            <w:proofErr w:type="spellEnd"/>
            <w:r w:rsidRPr="004301C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/мл, марихуана - 50 </w:t>
            </w:r>
            <w:proofErr w:type="spellStart"/>
            <w:r w:rsidRPr="004301C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нг</w:t>
            </w:r>
            <w:proofErr w:type="spellEnd"/>
            <w:r w:rsidRPr="004301C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/</w:t>
            </w:r>
            <w:proofErr w:type="gramStart"/>
            <w:r w:rsidRPr="004301C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мл,  метамфетамин</w:t>
            </w:r>
            <w:proofErr w:type="gramEnd"/>
            <w:r w:rsidRPr="004301C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 - 500 </w:t>
            </w:r>
            <w:proofErr w:type="spellStart"/>
            <w:r w:rsidRPr="004301C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нг</w:t>
            </w:r>
            <w:proofErr w:type="spellEnd"/>
            <w:r w:rsidRPr="004301C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/мл, кокаин – 300 </w:t>
            </w:r>
            <w:proofErr w:type="spellStart"/>
            <w:r w:rsidRPr="004301C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нг</w:t>
            </w:r>
            <w:proofErr w:type="spellEnd"/>
            <w:r w:rsidRPr="004301C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/мл, амфетамин - 1000 </w:t>
            </w:r>
            <w:proofErr w:type="spellStart"/>
            <w:r w:rsidRPr="004301C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нг</w:t>
            </w:r>
            <w:proofErr w:type="spellEnd"/>
            <w:r w:rsidRPr="004301C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/мл</w:t>
            </w:r>
          </w:p>
          <w:p w14:paraId="65DE4811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4301C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Аналитическая специфичность: 99%.</w:t>
            </w:r>
          </w:p>
          <w:p w14:paraId="1B7FA95E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4301C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Время проведения анализа: 5 минут.</w:t>
            </w:r>
          </w:p>
          <w:p w14:paraId="0B9131ED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4301C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>Набор полосок для вертикального погружения в емкость с анализируемым материалом в индивидуальной вакуумной упаковке из алюминиевой фольги с осушителем.</w:t>
            </w:r>
          </w:p>
          <w:p w14:paraId="5C34FC1B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</w:pPr>
            <w:r w:rsidRPr="004301C8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</w:rPr>
              <w:t xml:space="preserve">Срок годности: 24 месяца. </w:t>
            </w:r>
          </w:p>
        </w:tc>
        <w:tc>
          <w:tcPr>
            <w:tcW w:w="1250" w:type="dxa"/>
          </w:tcPr>
          <w:p w14:paraId="77B87BAF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48" w:type="dxa"/>
          </w:tcPr>
          <w:p w14:paraId="7B6DEDA5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3442B" w:rsidRPr="004301C8" w14:paraId="05437A1F" w14:textId="77777777" w:rsidTr="006762C2">
        <w:trPr>
          <w:trHeight w:val="144"/>
        </w:trPr>
        <w:tc>
          <w:tcPr>
            <w:tcW w:w="852" w:type="dxa"/>
          </w:tcPr>
          <w:p w14:paraId="73551F16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23967C8A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реагентов для определения концентрации С-реактивного белка в сыворотке и плазме крови </w:t>
            </w:r>
          </w:p>
        </w:tc>
        <w:tc>
          <w:tcPr>
            <w:tcW w:w="8087" w:type="dxa"/>
            <w:vAlign w:val="center"/>
          </w:tcPr>
          <w:p w14:paraId="5F348330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Метод: количественный </w:t>
            </w: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иммунотурбидиметрический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метод по конечной точке. Диапазон измерения не уже: 2,0 - 300 мг/л. Чувствительность не более: 2,0 мг/л. Жидкие стабильные готовые к использованию реагенты. Жидкий калибратор в наборе. Стабильность: после вскрытия реагенты стабильны в течение срока, указанного на этикетке, при температуре от +2°С до +8°С. Фасовка не менее: 60 мл.</w:t>
            </w:r>
          </w:p>
        </w:tc>
        <w:tc>
          <w:tcPr>
            <w:tcW w:w="1250" w:type="dxa"/>
          </w:tcPr>
          <w:p w14:paraId="7C99A618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</w:tcPr>
          <w:p w14:paraId="2D85E8DF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</w:tr>
      <w:tr w:rsidR="0063442B" w:rsidRPr="004301C8" w14:paraId="216816B4" w14:textId="77777777" w:rsidTr="006762C2">
        <w:trPr>
          <w:trHeight w:val="144"/>
        </w:trPr>
        <w:tc>
          <w:tcPr>
            <w:tcW w:w="852" w:type="dxa"/>
          </w:tcPr>
          <w:p w14:paraId="08B0B934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7EBDAD5E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для определения Железа и ОЖСС </w:t>
            </w:r>
          </w:p>
        </w:tc>
        <w:tc>
          <w:tcPr>
            <w:tcW w:w="8087" w:type="dxa"/>
            <w:vAlign w:val="center"/>
          </w:tcPr>
          <w:p w14:paraId="4DB0F92A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Метод: фотометрический колориметрический тест с </w:t>
            </w: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феррозином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без </w:t>
            </w: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депротеинизации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конечная точка.  Линейность в диапазоне не уже: 3,0 - 400 </w:t>
            </w: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Чувствительность не более: 2,0 </w:t>
            </w: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мкмоль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/л. Жидкие стабильные готовые к использованию реагенты и стандарт. Стабильность: После вскрытия Реагент 1 и Реагент 2 стабильны в течение срока, указанного на этикетке при температуре от +2°С до +8°С. Рабочий реагент </w:t>
            </w:r>
            <w:proofErr w:type="gram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стабилен  не</w:t>
            </w:r>
            <w:proofErr w:type="gram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менее 1 месяца при температуре от +2°С до +8°С.  Наличие АЛФ, для устранения </w:t>
            </w: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липемичности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сыворотки. Фасовка не </w:t>
            </w:r>
            <w:proofErr w:type="gram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менее:  500</w:t>
            </w:r>
            <w:proofErr w:type="gram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1250" w:type="dxa"/>
          </w:tcPr>
          <w:p w14:paraId="1953B094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</w:tcPr>
          <w:p w14:paraId="3AA9DBF5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</w:tr>
      <w:tr w:rsidR="0063442B" w:rsidRPr="004301C8" w14:paraId="16853674" w14:textId="77777777" w:rsidTr="006762C2">
        <w:trPr>
          <w:trHeight w:val="144"/>
        </w:trPr>
        <w:tc>
          <w:tcPr>
            <w:tcW w:w="852" w:type="dxa"/>
          </w:tcPr>
          <w:p w14:paraId="313BC2EB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5CB18ECE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 </w:t>
            </w:r>
            <w:proofErr w:type="gram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реагентов  предназначен</w:t>
            </w:r>
            <w:proofErr w:type="gramEnd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количественного определения концентрации простат-специфического антигена в сыворотке крови человека методом твердофазного иммуноферментного анализа.</w:t>
            </w:r>
          </w:p>
          <w:p w14:paraId="22C06215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7" w:type="dxa"/>
          </w:tcPr>
          <w:p w14:paraId="497F9306" w14:textId="77777777" w:rsidR="0063442B" w:rsidRPr="004301C8" w:rsidRDefault="0063442B" w:rsidP="006762C2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Набор </w:t>
            </w:r>
            <w:proofErr w:type="gram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реагентов  предназначен</w:t>
            </w:r>
            <w:proofErr w:type="gramEnd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 xml:space="preserve"> для количественного определения концентрации простат-специфического антигена в сыворотке крови человека методом твердофазного иммуноферментного анализа.</w:t>
            </w:r>
          </w:p>
          <w:p w14:paraId="3E382D63" w14:textId="77777777" w:rsidR="0063442B" w:rsidRPr="004301C8" w:rsidRDefault="0063442B" w:rsidP="006762C2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ko-KR"/>
              </w:rPr>
              <w:t>Основные характеристики набора:</w:t>
            </w:r>
          </w:p>
          <w:tbl>
            <w:tblPr>
              <w:tblW w:w="6405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92"/>
              <w:gridCol w:w="713"/>
            </w:tblGrid>
            <w:tr w:rsidR="0063442B" w:rsidRPr="004301C8" w14:paraId="693787EE" w14:textId="77777777" w:rsidTr="006762C2">
              <w:trPr>
                <w:tblCellSpacing w:w="7" w:type="dxa"/>
              </w:trPr>
              <w:tc>
                <w:tcPr>
                  <w:tcW w:w="5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0C321180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 Объем набора, определений (включая контроли) </w:t>
                  </w:r>
                </w:p>
              </w:tc>
              <w:tc>
                <w:tcPr>
                  <w:tcW w:w="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77D60981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96</w:t>
                  </w:r>
                </w:p>
              </w:tc>
            </w:tr>
            <w:tr w:rsidR="0063442B" w:rsidRPr="004301C8" w14:paraId="6CC61EC0" w14:textId="77777777" w:rsidTr="006762C2">
              <w:trPr>
                <w:tblCellSpacing w:w="7" w:type="dxa"/>
              </w:trPr>
              <w:tc>
                <w:tcPr>
                  <w:tcW w:w="5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266AF39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 xml:space="preserve"> Чувствительность метода, </w:t>
                  </w:r>
                  <w:proofErr w:type="spellStart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нг</w:t>
                  </w:r>
                  <w:proofErr w:type="spellEnd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/мл</w:t>
                  </w:r>
                </w:p>
              </w:tc>
              <w:tc>
                <w:tcPr>
                  <w:tcW w:w="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85CD78E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0,2</w:t>
                  </w:r>
                </w:p>
              </w:tc>
            </w:tr>
            <w:tr w:rsidR="0063442B" w:rsidRPr="004301C8" w14:paraId="2512412D" w14:textId="77777777" w:rsidTr="006762C2">
              <w:trPr>
                <w:tblCellSpacing w:w="7" w:type="dxa"/>
              </w:trPr>
              <w:tc>
                <w:tcPr>
                  <w:tcW w:w="5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0796A67C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lastRenderedPageBreak/>
                    <w:t> Воспроизводимость, %</w:t>
                  </w:r>
                </w:p>
              </w:tc>
              <w:tc>
                <w:tcPr>
                  <w:tcW w:w="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397DAAE7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8</w:t>
                  </w:r>
                </w:p>
              </w:tc>
            </w:tr>
            <w:tr w:rsidR="0063442B" w:rsidRPr="004301C8" w14:paraId="4610F077" w14:textId="77777777" w:rsidTr="006762C2">
              <w:trPr>
                <w:tblCellSpacing w:w="7" w:type="dxa"/>
              </w:trPr>
              <w:tc>
                <w:tcPr>
                  <w:tcW w:w="5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85B2C58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 xml:space="preserve"> Диапазон измеряемых концентраций, </w:t>
                  </w:r>
                  <w:proofErr w:type="spellStart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нг</w:t>
                  </w:r>
                  <w:proofErr w:type="spellEnd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/мл</w:t>
                  </w:r>
                </w:p>
              </w:tc>
              <w:tc>
                <w:tcPr>
                  <w:tcW w:w="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CC1135E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0-30</w:t>
                  </w:r>
                </w:p>
              </w:tc>
            </w:tr>
            <w:tr w:rsidR="0063442B" w:rsidRPr="004301C8" w14:paraId="3A9F0560" w14:textId="77777777" w:rsidTr="006762C2">
              <w:trPr>
                <w:tblCellSpacing w:w="7" w:type="dxa"/>
              </w:trPr>
              <w:tc>
                <w:tcPr>
                  <w:tcW w:w="5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12E5CDB0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 xml:space="preserve"> Нормальное значение общего ПСА для здоровых людей, </w:t>
                  </w:r>
                  <w:proofErr w:type="spellStart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нг</w:t>
                  </w:r>
                  <w:proofErr w:type="spellEnd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/мл</w:t>
                  </w:r>
                </w:p>
              </w:tc>
              <w:tc>
                <w:tcPr>
                  <w:tcW w:w="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1510A538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&lt;4</w:t>
                  </w:r>
                </w:p>
              </w:tc>
            </w:tr>
            <w:tr w:rsidR="0063442B" w:rsidRPr="004301C8" w14:paraId="3F8C0E60" w14:textId="77777777" w:rsidTr="006762C2">
              <w:trPr>
                <w:tblCellSpacing w:w="7" w:type="dxa"/>
              </w:trPr>
              <w:tc>
                <w:tcPr>
                  <w:tcW w:w="5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19DF7EA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 Время инкубации, мин</w:t>
                  </w:r>
                </w:p>
              </w:tc>
              <w:tc>
                <w:tcPr>
                  <w:tcW w:w="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3C7CCA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60</w:t>
                  </w:r>
                </w:p>
              </w:tc>
            </w:tr>
            <w:tr w:rsidR="0063442B" w:rsidRPr="004301C8" w14:paraId="0B1EEBCE" w14:textId="77777777" w:rsidTr="006762C2">
              <w:trPr>
                <w:tblCellSpacing w:w="7" w:type="dxa"/>
              </w:trPr>
              <w:tc>
                <w:tcPr>
                  <w:tcW w:w="5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7B1058AB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 Температура инкубации, ºС  </w:t>
                  </w:r>
                </w:p>
              </w:tc>
              <w:tc>
                <w:tcPr>
                  <w:tcW w:w="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3D268DE9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37</w:t>
                  </w:r>
                </w:p>
              </w:tc>
            </w:tr>
            <w:tr w:rsidR="0063442B" w:rsidRPr="004301C8" w14:paraId="76AB1F2B" w14:textId="77777777" w:rsidTr="006762C2">
              <w:trPr>
                <w:tblCellSpacing w:w="7" w:type="dxa"/>
              </w:trPr>
              <w:tc>
                <w:tcPr>
                  <w:tcW w:w="5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C48EE3D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 xml:space="preserve"> Объём пробы, </w:t>
                  </w:r>
                  <w:proofErr w:type="spellStart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мкл</w:t>
                  </w:r>
                  <w:proofErr w:type="spellEnd"/>
                </w:p>
              </w:tc>
              <w:tc>
                <w:tcPr>
                  <w:tcW w:w="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4E88109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20</w:t>
                  </w:r>
                </w:p>
              </w:tc>
            </w:tr>
            <w:tr w:rsidR="0063442B" w:rsidRPr="004301C8" w14:paraId="7A1C44C5" w14:textId="77777777" w:rsidTr="006762C2">
              <w:trPr>
                <w:tblCellSpacing w:w="7" w:type="dxa"/>
              </w:trPr>
              <w:tc>
                <w:tcPr>
                  <w:tcW w:w="56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1DD799DA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 Срок хранения, месяцев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6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733602F4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12</w:t>
                  </w:r>
                </w:p>
              </w:tc>
            </w:tr>
          </w:tbl>
          <w:p w14:paraId="29873CC4" w14:textId="77777777" w:rsidR="0063442B" w:rsidRPr="004301C8" w:rsidRDefault="0063442B" w:rsidP="006762C2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14:paraId="44330724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48" w:type="dxa"/>
          </w:tcPr>
          <w:p w14:paraId="74A5C50B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</w:tr>
      <w:tr w:rsidR="0063442B" w:rsidRPr="004301C8" w14:paraId="1FDE7084" w14:textId="77777777" w:rsidTr="006762C2">
        <w:trPr>
          <w:trHeight w:val="144"/>
        </w:trPr>
        <w:tc>
          <w:tcPr>
            <w:tcW w:w="852" w:type="dxa"/>
          </w:tcPr>
          <w:p w14:paraId="0F86B292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3D7D47E2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 и других связанных с ними материалов, предназначенный для количественного определения фибриногена</w:t>
            </w:r>
          </w:p>
        </w:tc>
        <w:tc>
          <w:tcPr>
            <w:tcW w:w="8087" w:type="dxa"/>
          </w:tcPr>
          <w:p w14:paraId="0A3B6F76" w14:textId="77777777" w:rsidR="0063442B" w:rsidRPr="004301C8" w:rsidRDefault="0063442B" w:rsidP="006762C2">
            <w:pPr>
              <w:pStyle w:val="ae"/>
              <w:ind w:left="0" w:firstLine="0"/>
              <w:jc w:val="both"/>
            </w:pPr>
            <w:r w:rsidRPr="004301C8">
              <w:t>Набор реагентов для определения содержания фибриногена</w:t>
            </w:r>
            <w:r w:rsidRPr="004301C8">
              <w:rPr>
                <w:b/>
              </w:rPr>
              <w:t xml:space="preserve"> </w:t>
            </w:r>
            <w:r w:rsidRPr="004301C8">
              <w:t>по м</w:t>
            </w:r>
            <w:r w:rsidRPr="004301C8">
              <w:t>е</w:t>
            </w:r>
            <w:r w:rsidRPr="004301C8">
              <w:t xml:space="preserve">тоду </w:t>
            </w:r>
            <w:proofErr w:type="spellStart"/>
            <w:r w:rsidRPr="004301C8">
              <w:t>Клаусса</w:t>
            </w:r>
            <w:proofErr w:type="spellEnd"/>
            <w:r w:rsidRPr="004301C8">
              <w:t xml:space="preserve">. Предназначен для работы на всех типах полуавтоматических </w:t>
            </w:r>
            <w:proofErr w:type="spellStart"/>
            <w:r w:rsidRPr="004301C8">
              <w:t>коагулометров</w:t>
            </w:r>
            <w:proofErr w:type="spellEnd"/>
            <w:r w:rsidRPr="004301C8">
              <w:t xml:space="preserve"> и автоматических </w:t>
            </w:r>
            <w:proofErr w:type="spellStart"/>
            <w:r w:rsidRPr="004301C8">
              <w:t>коагулометрах</w:t>
            </w:r>
            <w:proofErr w:type="spellEnd"/>
            <w:r w:rsidRPr="004301C8">
              <w:t>, использующих реагенты с содержанием каол</w:t>
            </w:r>
            <w:r w:rsidRPr="004301C8">
              <w:t>и</w:t>
            </w:r>
            <w:r w:rsidRPr="004301C8">
              <w:t xml:space="preserve">на. </w:t>
            </w:r>
          </w:p>
          <w:p w14:paraId="252FCAD9" w14:textId="77777777" w:rsidR="0063442B" w:rsidRPr="004301C8" w:rsidRDefault="0063442B" w:rsidP="006762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4301C8">
              <w:rPr>
                <w:rFonts w:ascii="Times New Roman" w:hAnsi="Times New Roman" w:cs="Times New Roman"/>
              </w:rPr>
              <w:t>Состав набора: тромбин, содержащий легкую фракцию каолина – 8 </w:t>
            </w:r>
            <w:proofErr w:type="spellStart"/>
            <w:r w:rsidRPr="004301C8">
              <w:rPr>
                <w:rFonts w:ascii="Times New Roman" w:hAnsi="Times New Roman" w:cs="Times New Roman"/>
              </w:rPr>
              <w:t>фл</w:t>
            </w:r>
            <w:proofErr w:type="spellEnd"/>
            <w:r w:rsidRPr="004301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01C8">
              <w:rPr>
                <w:rFonts w:ascii="Times New Roman" w:hAnsi="Times New Roman" w:cs="Times New Roman"/>
              </w:rPr>
              <w:t>имидазоловый</w:t>
            </w:r>
            <w:proofErr w:type="spellEnd"/>
            <w:r w:rsidRPr="004301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01C8">
              <w:rPr>
                <w:rFonts w:ascii="Times New Roman" w:hAnsi="Times New Roman" w:cs="Times New Roman"/>
              </w:rPr>
              <w:t>б</w:t>
            </w:r>
            <w:r w:rsidRPr="004301C8">
              <w:rPr>
                <w:rFonts w:ascii="Times New Roman" w:hAnsi="Times New Roman" w:cs="Times New Roman"/>
              </w:rPr>
              <w:t>у</w:t>
            </w:r>
            <w:r w:rsidRPr="004301C8">
              <w:rPr>
                <w:rFonts w:ascii="Times New Roman" w:hAnsi="Times New Roman" w:cs="Times New Roman"/>
              </w:rPr>
              <w:t>фер  –</w:t>
            </w:r>
            <w:proofErr w:type="gramEnd"/>
            <w:r w:rsidRPr="004301C8">
              <w:rPr>
                <w:rFonts w:ascii="Times New Roman" w:hAnsi="Times New Roman" w:cs="Times New Roman"/>
              </w:rPr>
              <w:t xml:space="preserve">не менее 1 </w:t>
            </w:r>
            <w:proofErr w:type="spellStart"/>
            <w:r w:rsidRPr="004301C8">
              <w:rPr>
                <w:rFonts w:ascii="Times New Roman" w:hAnsi="Times New Roman" w:cs="Times New Roman"/>
              </w:rPr>
              <w:t>фл</w:t>
            </w:r>
            <w:proofErr w:type="spellEnd"/>
            <w:r w:rsidRPr="004301C8">
              <w:rPr>
                <w:rFonts w:ascii="Times New Roman" w:hAnsi="Times New Roman" w:cs="Times New Roman"/>
              </w:rPr>
              <w:t xml:space="preserve">., плазма-калибратор (не менее 1 мл) –не менее 1 </w:t>
            </w:r>
            <w:proofErr w:type="spellStart"/>
            <w:r w:rsidRPr="004301C8">
              <w:rPr>
                <w:rFonts w:ascii="Times New Roman" w:hAnsi="Times New Roman" w:cs="Times New Roman"/>
              </w:rPr>
              <w:t>фл</w:t>
            </w:r>
            <w:proofErr w:type="spellEnd"/>
            <w:r w:rsidRPr="004301C8">
              <w:rPr>
                <w:rFonts w:ascii="Times New Roman" w:hAnsi="Times New Roman" w:cs="Times New Roman"/>
              </w:rPr>
              <w:t>. Стабильность после вскрытия не менее 2 дней при 18-25 °С Остаточный срок годности не менее 19 месяцев.</w:t>
            </w:r>
          </w:p>
        </w:tc>
        <w:tc>
          <w:tcPr>
            <w:tcW w:w="1250" w:type="dxa"/>
          </w:tcPr>
          <w:p w14:paraId="3585BD86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</w:tcPr>
          <w:p w14:paraId="66C49D96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</w:tr>
      <w:tr w:rsidR="0063442B" w:rsidRPr="004301C8" w14:paraId="42485D16" w14:textId="77777777" w:rsidTr="006762C2">
        <w:trPr>
          <w:trHeight w:val="144"/>
        </w:trPr>
        <w:tc>
          <w:tcPr>
            <w:tcW w:w="852" w:type="dxa"/>
          </w:tcPr>
          <w:p w14:paraId="338F3672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182879A0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hAnsi="Times New Roman"/>
                <w:sz w:val="20"/>
                <w:szCs w:val="20"/>
              </w:rPr>
              <w:t>Контрольный материал</w:t>
            </w:r>
          </w:p>
        </w:tc>
        <w:tc>
          <w:tcPr>
            <w:tcW w:w="8087" w:type="dxa"/>
          </w:tcPr>
          <w:p w14:paraId="63CEAA2B" w14:textId="77777777" w:rsidR="0063442B" w:rsidRPr="004301C8" w:rsidRDefault="0063442B" w:rsidP="006762C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301C8">
              <w:rPr>
                <w:rFonts w:ascii="Times New Roman" w:hAnsi="Times New Roman" w:cs="Times New Roman"/>
              </w:rPr>
              <w:t>Контрольный материал для гематологических исследований.</w:t>
            </w:r>
            <w:r w:rsidRPr="004301C8">
              <w:rPr>
                <w:rFonts w:ascii="Times New Roman" w:hAnsi="Times New Roman" w:cs="Times New Roman"/>
              </w:rPr>
              <w:br/>
              <w:t>Нормальный уровень концентраций, не менее 2,5 мл - 1 флакон.</w:t>
            </w:r>
            <w:r w:rsidRPr="004301C8">
              <w:rPr>
                <w:rFonts w:ascii="Times New Roman" w:hAnsi="Times New Roman" w:cs="Times New Roman"/>
              </w:rPr>
              <w:br/>
            </w:r>
            <w:proofErr w:type="spellStart"/>
            <w:r w:rsidRPr="004301C8">
              <w:rPr>
                <w:rFonts w:ascii="Times New Roman" w:hAnsi="Times New Roman" w:cs="Times New Roman"/>
              </w:rPr>
              <w:t>Аттестованны</w:t>
            </w:r>
            <w:proofErr w:type="spellEnd"/>
            <w:r w:rsidRPr="004301C8">
              <w:rPr>
                <w:rFonts w:ascii="Times New Roman" w:hAnsi="Times New Roman" w:cs="Times New Roman"/>
              </w:rPr>
              <w:t xml:space="preserve"> не менее, чем по 16-ти гематологическим параметрам (лейкоциты, эритроциты, гемоглобин, гематокрит, средний объем эритроцита, среднее содержание гемоглобина в эритроците, средняя концентрация гемоглобина в эритроците, ширина распределения эритроцитов, тромбоциты, средний объем тромбоцита, лимфоциты (</w:t>
            </w:r>
            <w:proofErr w:type="spellStart"/>
            <w:r w:rsidRPr="004301C8">
              <w:rPr>
                <w:rFonts w:ascii="Times New Roman" w:hAnsi="Times New Roman" w:cs="Times New Roman"/>
              </w:rPr>
              <w:t>абс</w:t>
            </w:r>
            <w:proofErr w:type="spellEnd"/>
            <w:r w:rsidRPr="004301C8">
              <w:rPr>
                <w:rFonts w:ascii="Times New Roman" w:hAnsi="Times New Roman" w:cs="Times New Roman"/>
              </w:rPr>
              <w:t>. и %), средние клетки (</w:t>
            </w:r>
            <w:proofErr w:type="spellStart"/>
            <w:r w:rsidRPr="004301C8">
              <w:rPr>
                <w:rFonts w:ascii="Times New Roman" w:hAnsi="Times New Roman" w:cs="Times New Roman"/>
              </w:rPr>
              <w:t>абс</w:t>
            </w:r>
            <w:proofErr w:type="spellEnd"/>
            <w:r w:rsidRPr="004301C8">
              <w:rPr>
                <w:rFonts w:ascii="Times New Roman" w:hAnsi="Times New Roman" w:cs="Times New Roman"/>
              </w:rPr>
              <w:t>. и %), гранулоциты (</w:t>
            </w:r>
            <w:proofErr w:type="spellStart"/>
            <w:r w:rsidRPr="004301C8">
              <w:rPr>
                <w:rFonts w:ascii="Times New Roman" w:hAnsi="Times New Roman" w:cs="Times New Roman"/>
              </w:rPr>
              <w:t>абс</w:t>
            </w:r>
            <w:proofErr w:type="spellEnd"/>
            <w:r w:rsidRPr="004301C8">
              <w:rPr>
                <w:rFonts w:ascii="Times New Roman" w:hAnsi="Times New Roman" w:cs="Times New Roman"/>
              </w:rPr>
              <w:t>. и %))</w:t>
            </w:r>
            <w:r w:rsidRPr="004301C8">
              <w:rPr>
                <w:rFonts w:ascii="Times New Roman" w:hAnsi="Times New Roman" w:cs="Times New Roman"/>
              </w:rPr>
              <w:br/>
              <w:t>Стабильность закрытого флакона: 190 дней, после вскрытия - 30 дней.</w:t>
            </w:r>
            <w:r w:rsidRPr="004301C8">
              <w:rPr>
                <w:rFonts w:ascii="Times New Roman" w:hAnsi="Times New Roman" w:cs="Times New Roman"/>
              </w:rPr>
              <w:br/>
              <w:t>Условия хранения: при температуре +2...8°C в темном месте.</w:t>
            </w:r>
          </w:p>
        </w:tc>
        <w:tc>
          <w:tcPr>
            <w:tcW w:w="1250" w:type="dxa"/>
          </w:tcPr>
          <w:p w14:paraId="0A63128F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</w:tcPr>
          <w:p w14:paraId="15CBB0BF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63442B" w:rsidRPr="004301C8" w14:paraId="7DB12616" w14:textId="77777777" w:rsidTr="006762C2">
        <w:trPr>
          <w:trHeight w:val="144"/>
        </w:trPr>
        <w:tc>
          <w:tcPr>
            <w:tcW w:w="852" w:type="dxa"/>
          </w:tcPr>
          <w:p w14:paraId="6D27FCB1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3215FB20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Сульфосалициловая кислота </w:t>
            </w:r>
          </w:p>
        </w:tc>
        <w:tc>
          <w:tcPr>
            <w:tcW w:w="8087" w:type="dxa"/>
          </w:tcPr>
          <w:p w14:paraId="104FD8F7" w14:textId="77777777" w:rsidR="0063442B" w:rsidRPr="004301C8" w:rsidRDefault="0063442B" w:rsidP="00676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Сульфосалициловая кислота 2-водная, ч, 1 кг / 12 кг</w:t>
            </w:r>
          </w:p>
        </w:tc>
        <w:tc>
          <w:tcPr>
            <w:tcW w:w="1250" w:type="dxa"/>
          </w:tcPr>
          <w:p w14:paraId="62432324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</w:tcPr>
          <w:p w14:paraId="44A80ABF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</w:tr>
      <w:tr w:rsidR="0063442B" w:rsidRPr="004301C8" w14:paraId="063E6889" w14:textId="77777777" w:rsidTr="006762C2">
        <w:trPr>
          <w:trHeight w:val="1896"/>
        </w:trPr>
        <w:tc>
          <w:tcPr>
            <w:tcW w:w="852" w:type="dxa"/>
          </w:tcPr>
          <w:p w14:paraId="100F1EFE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2F24B9A3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реагентов предназначен для количественного определения концентрации тиреотропного гормона в сыворотке крови человека методом твердофазного иммуноферментного анализа.</w:t>
            </w:r>
          </w:p>
          <w:p w14:paraId="2EF26102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7" w:type="dxa"/>
            <w:vAlign w:val="center"/>
          </w:tcPr>
          <w:p w14:paraId="23804572" w14:textId="77777777" w:rsidR="0063442B" w:rsidRPr="004301C8" w:rsidRDefault="0063442B" w:rsidP="006762C2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ko-KR"/>
              </w:rPr>
              <w:t>Набор реагентов предназначен для количественного определения концентрации тиреотропного гормона в сыворотке крови человека методом твердофазного иммуноферментного анализа.</w:t>
            </w:r>
          </w:p>
          <w:p w14:paraId="0AF4F757" w14:textId="77777777" w:rsidR="0063442B" w:rsidRPr="004301C8" w:rsidRDefault="0063442B" w:rsidP="006762C2">
            <w:pP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ko-KR"/>
              </w:rPr>
              <w:t>Основные характеристики набора:</w:t>
            </w:r>
          </w:p>
          <w:tbl>
            <w:tblPr>
              <w:tblW w:w="6298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3"/>
              <w:gridCol w:w="785"/>
            </w:tblGrid>
            <w:tr w:rsidR="0063442B" w:rsidRPr="004301C8" w14:paraId="2E42BCE4" w14:textId="77777777" w:rsidTr="006762C2">
              <w:trPr>
                <w:tblCellSpacing w:w="7" w:type="dxa"/>
              </w:trPr>
              <w:tc>
                <w:tcPr>
                  <w:tcW w:w="5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72C17EAC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 Объем набора, определений (включая контроли) 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042583ED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96</w:t>
                  </w:r>
                </w:p>
              </w:tc>
            </w:tr>
            <w:tr w:rsidR="0063442B" w:rsidRPr="004301C8" w14:paraId="0BAD2C9F" w14:textId="77777777" w:rsidTr="006762C2">
              <w:trPr>
                <w:tblCellSpacing w:w="7" w:type="dxa"/>
              </w:trPr>
              <w:tc>
                <w:tcPr>
                  <w:tcW w:w="5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1554D98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ko-KR"/>
                    </w:rPr>
                    <w:t xml:space="preserve"> Чувствительность, </w:t>
                  </w:r>
                  <w:proofErr w:type="spellStart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ko-KR"/>
                    </w:rPr>
                    <w:t>мкМЕ</w:t>
                  </w:r>
                  <w:proofErr w:type="spellEnd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shd w:val="clear" w:color="auto" w:fill="FFFFFF"/>
                      <w:lang w:eastAsia="ko-KR"/>
                    </w:rPr>
                    <w:t>/мл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08EA718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0,05</w:t>
                  </w:r>
                </w:p>
              </w:tc>
            </w:tr>
            <w:tr w:rsidR="0063442B" w:rsidRPr="004301C8" w14:paraId="776E8025" w14:textId="77777777" w:rsidTr="006762C2">
              <w:trPr>
                <w:tblCellSpacing w:w="7" w:type="dxa"/>
              </w:trPr>
              <w:tc>
                <w:tcPr>
                  <w:tcW w:w="5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0D958EA1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 Воспроизводимость, %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3D8D792D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8</w:t>
                  </w:r>
                </w:p>
              </w:tc>
            </w:tr>
            <w:tr w:rsidR="0063442B" w:rsidRPr="004301C8" w14:paraId="6A54FA41" w14:textId="77777777" w:rsidTr="006762C2">
              <w:trPr>
                <w:tblCellSpacing w:w="7" w:type="dxa"/>
              </w:trPr>
              <w:tc>
                <w:tcPr>
                  <w:tcW w:w="5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37129C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 xml:space="preserve"> Диапазон измеряемых концентраций, </w:t>
                  </w:r>
                  <w:proofErr w:type="spellStart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мкМЕ</w:t>
                  </w:r>
                  <w:proofErr w:type="spellEnd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/мл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CD1DE97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0-15</w:t>
                  </w:r>
                </w:p>
              </w:tc>
            </w:tr>
            <w:tr w:rsidR="0063442B" w:rsidRPr="004301C8" w14:paraId="1A2B370F" w14:textId="77777777" w:rsidTr="006762C2">
              <w:trPr>
                <w:tblCellSpacing w:w="7" w:type="dxa"/>
              </w:trPr>
              <w:tc>
                <w:tcPr>
                  <w:tcW w:w="5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591180AE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 xml:space="preserve"> Нормальное значение ТТГ для здоровых людей, </w:t>
                  </w:r>
                  <w:proofErr w:type="spellStart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мкМЕ</w:t>
                  </w:r>
                  <w:proofErr w:type="spellEnd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/мл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0F8270BA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0,23-3,4</w:t>
                  </w:r>
                </w:p>
              </w:tc>
            </w:tr>
            <w:tr w:rsidR="0063442B" w:rsidRPr="004301C8" w14:paraId="6898CA64" w14:textId="77777777" w:rsidTr="006762C2">
              <w:trPr>
                <w:tblCellSpacing w:w="7" w:type="dxa"/>
              </w:trPr>
              <w:tc>
                <w:tcPr>
                  <w:tcW w:w="5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6EC09BA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 Время инкубации, мин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83DDECB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60</w:t>
                  </w:r>
                </w:p>
              </w:tc>
            </w:tr>
            <w:tr w:rsidR="0063442B" w:rsidRPr="004301C8" w14:paraId="58CA3BB4" w14:textId="77777777" w:rsidTr="006762C2">
              <w:trPr>
                <w:tblCellSpacing w:w="7" w:type="dxa"/>
              </w:trPr>
              <w:tc>
                <w:tcPr>
                  <w:tcW w:w="5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48994475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lastRenderedPageBreak/>
                    <w:t> Температура инкубации, ºС  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3AE40616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37</w:t>
                  </w:r>
                </w:p>
              </w:tc>
            </w:tr>
            <w:tr w:rsidR="0063442B" w:rsidRPr="004301C8" w14:paraId="12316579" w14:textId="77777777" w:rsidTr="006762C2">
              <w:trPr>
                <w:tblCellSpacing w:w="7" w:type="dxa"/>
              </w:trPr>
              <w:tc>
                <w:tcPr>
                  <w:tcW w:w="5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1614DB1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 xml:space="preserve"> Объём пробы, </w:t>
                  </w:r>
                  <w:proofErr w:type="spellStart"/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мкл</w:t>
                  </w:r>
                  <w:proofErr w:type="spellEnd"/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CEE6F51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50</w:t>
                  </w:r>
                </w:p>
              </w:tc>
            </w:tr>
            <w:tr w:rsidR="0063442B" w:rsidRPr="004301C8" w14:paraId="11CE6A18" w14:textId="77777777" w:rsidTr="006762C2">
              <w:trPr>
                <w:tblCellSpacing w:w="7" w:type="dxa"/>
              </w:trPr>
              <w:tc>
                <w:tcPr>
                  <w:tcW w:w="5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0C0E8DEE" w14:textId="77777777" w:rsidR="0063442B" w:rsidRPr="004301C8" w:rsidRDefault="0063442B" w:rsidP="006762C2">
                  <w:pPr>
                    <w:spacing w:after="0" w:line="200" w:lineRule="atLeas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 Срок хранения, месяцев                                                                               </w:t>
                  </w:r>
                </w:p>
              </w:tc>
              <w:tc>
                <w:tcPr>
                  <w:tcW w:w="7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7F3FA"/>
                  <w:hideMark/>
                </w:tcPr>
                <w:p w14:paraId="25679511" w14:textId="77777777" w:rsidR="0063442B" w:rsidRPr="004301C8" w:rsidRDefault="0063442B" w:rsidP="006762C2">
                  <w:pPr>
                    <w:spacing w:after="0" w:line="200" w:lineRule="atLeast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sz w:val="20"/>
                      <w:szCs w:val="20"/>
                      <w:lang w:eastAsia="ko-KR"/>
                    </w:rPr>
                    <w:t>12</w:t>
                  </w:r>
                </w:p>
              </w:tc>
            </w:tr>
          </w:tbl>
          <w:p w14:paraId="36C8E80C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547AD938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48" w:type="dxa"/>
          </w:tcPr>
          <w:p w14:paraId="07EC106A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</w:tr>
      <w:tr w:rsidR="0063442B" w:rsidRPr="004301C8" w14:paraId="7734E6DE" w14:textId="77777777" w:rsidTr="006762C2">
        <w:trPr>
          <w:trHeight w:val="144"/>
        </w:trPr>
        <w:tc>
          <w:tcPr>
            <w:tcW w:w="852" w:type="dxa"/>
          </w:tcPr>
          <w:p w14:paraId="233D01D3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767BBC03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времени</w:t>
            </w:r>
          </w:p>
        </w:tc>
        <w:tc>
          <w:tcPr>
            <w:tcW w:w="8087" w:type="dxa"/>
            <w:vAlign w:val="center"/>
          </w:tcPr>
          <w:p w14:paraId="03E8C06C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Реагент для определения </w:t>
            </w: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времени.</w:t>
            </w:r>
            <w:r w:rsidRPr="004301C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Очищенный экстракт мозга кроликов, водорастворимый, аттестованный по МИЧ (не более 1,5). Набор подходит для определения </w:t>
            </w: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времени, </w:t>
            </w: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отношения, протромбина по Квику, </w:t>
            </w: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индекса, МНО в плазме (1 </w:t>
            </w: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– не менее 50 опр. при расходе реагента 0,1 мл на анализ). Состав набора: не менее 10 </w:t>
            </w: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Стабильность после вскрытия не менее 8-и часов. Остаточный срок годности не менее 10 месяцев.</w:t>
            </w:r>
          </w:p>
        </w:tc>
        <w:tc>
          <w:tcPr>
            <w:tcW w:w="1250" w:type="dxa"/>
          </w:tcPr>
          <w:p w14:paraId="132A9022" w14:textId="77777777" w:rsidR="0063442B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  <w:p w14:paraId="62E811DC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</w:tcPr>
          <w:p w14:paraId="7C0216E2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</w:t>
            </w:r>
          </w:p>
        </w:tc>
      </w:tr>
      <w:tr w:rsidR="0063442B" w:rsidRPr="004301C8" w14:paraId="54AD6F3A" w14:textId="77777777" w:rsidTr="006762C2">
        <w:trPr>
          <w:trHeight w:val="841"/>
        </w:trPr>
        <w:tc>
          <w:tcPr>
            <w:tcW w:w="852" w:type="dxa"/>
          </w:tcPr>
          <w:p w14:paraId="4389BBC6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15F56EC7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Кюветы одноразовые с шариками (Объем 250</w:t>
            </w:r>
            <w:proofErr w:type="gram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мкл,объем</w:t>
            </w:r>
            <w:proofErr w:type="gramEnd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пробы-50мкл,1000шт.уп)</w:t>
            </w:r>
          </w:p>
        </w:tc>
        <w:tc>
          <w:tcPr>
            <w:tcW w:w="8087" w:type="dxa"/>
            <w:vAlign w:val="center"/>
          </w:tcPr>
          <w:p w14:paraId="03A78597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Кювета измерительная одноразовая с шариком </w:t>
            </w:r>
          </w:p>
          <w:tbl>
            <w:tblPr>
              <w:tblW w:w="12390" w:type="dxa"/>
              <w:tblBorders>
                <w:top w:val="single" w:sz="6" w:space="0" w:color="B8C2CC"/>
                <w:left w:val="single" w:sz="6" w:space="0" w:color="B8C2CC"/>
                <w:bottom w:val="single" w:sz="6" w:space="0" w:color="B8C2CC"/>
                <w:right w:val="single" w:sz="6" w:space="0" w:color="B8C2CC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9"/>
              <w:gridCol w:w="8871"/>
            </w:tblGrid>
            <w:tr w:rsidR="0063442B" w:rsidRPr="004301C8" w14:paraId="30909903" w14:textId="77777777" w:rsidTr="006762C2">
              <w:tc>
                <w:tcPr>
                  <w:tcW w:w="3519" w:type="dxa"/>
                  <w:tcBorders>
                    <w:top w:val="single" w:sz="6" w:space="0" w:color="B8C2CC"/>
                    <w:left w:val="single" w:sz="6" w:space="0" w:color="B8C2CC"/>
                    <w:bottom w:val="single" w:sz="6" w:space="0" w:color="B8C2CC"/>
                    <w:right w:val="single" w:sz="6" w:space="0" w:color="B8C2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4CBC954C" w14:textId="77777777" w:rsidR="0063442B" w:rsidRPr="004301C8" w:rsidRDefault="0063442B" w:rsidP="006762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Объём кюветы</w:t>
                  </w:r>
                </w:p>
              </w:tc>
              <w:tc>
                <w:tcPr>
                  <w:tcW w:w="8871" w:type="dxa"/>
                  <w:tcBorders>
                    <w:top w:val="single" w:sz="6" w:space="0" w:color="B8C2CC"/>
                    <w:left w:val="single" w:sz="6" w:space="0" w:color="B8C2CC"/>
                    <w:bottom w:val="single" w:sz="6" w:space="0" w:color="B8C2CC"/>
                    <w:right w:val="single" w:sz="6" w:space="0" w:color="B8C2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79B85B39" w14:textId="77777777" w:rsidR="0063442B" w:rsidRPr="004301C8" w:rsidRDefault="0063442B" w:rsidP="006762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250 </w:t>
                  </w:r>
                  <w:proofErr w:type="spellStart"/>
                  <w:r w:rsidRPr="004301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мкл</w:t>
                  </w:r>
                  <w:proofErr w:type="spellEnd"/>
                </w:p>
              </w:tc>
            </w:tr>
            <w:tr w:rsidR="0063442B" w:rsidRPr="004301C8" w14:paraId="4EFBEC9C" w14:textId="77777777" w:rsidTr="006762C2">
              <w:tc>
                <w:tcPr>
                  <w:tcW w:w="3519" w:type="dxa"/>
                  <w:tcBorders>
                    <w:top w:val="single" w:sz="6" w:space="0" w:color="B8C2CC"/>
                    <w:left w:val="single" w:sz="6" w:space="0" w:color="B8C2CC"/>
                    <w:bottom w:val="single" w:sz="6" w:space="0" w:color="B8C2CC"/>
                    <w:right w:val="single" w:sz="6" w:space="0" w:color="B8C2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364AD2F2" w14:textId="77777777" w:rsidR="0063442B" w:rsidRPr="004301C8" w:rsidRDefault="0063442B" w:rsidP="006762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Объём </w:t>
                  </w:r>
                  <w:proofErr w:type="spellStart"/>
                  <w:r w:rsidRPr="004301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биопробы</w:t>
                  </w:r>
                  <w:proofErr w:type="spellEnd"/>
                </w:p>
              </w:tc>
              <w:tc>
                <w:tcPr>
                  <w:tcW w:w="8871" w:type="dxa"/>
                  <w:tcBorders>
                    <w:top w:val="single" w:sz="6" w:space="0" w:color="B8C2CC"/>
                    <w:left w:val="single" w:sz="6" w:space="0" w:color="B8C2CC"/>
                    <w:bottom w:val="single" w:sz="6" w:space="0" w:color="B8C2CC"/>
                    <w:right w:val="single" w:sz="6" w:space="0" w:color="B8C2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6F8B52FF" w14:textId="77777777" w:rsidR="0063442B" w:rsidRPr="004301C8" w:rsidRDefault="0063442B" w:rsidP="006762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25 ÷ 50 </w:t>
                  </w:r>
                  <w:proofErr w:type="spellStart"/>
                  <w:r w:rsidRPr="004301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мкл</w:t>
                  </w:r>
                  <w:proofErr w:type="spellEnd"/>
                </w:p>
              </w:tc>
            </w:tr>
            <w:tr w:rsidR="0063442B" w:rsidRPr="004301C8" w14:paraId="7AC00AF1" w14:textId="77777777" w:rsidTr="006762C2">
              <w:tc>
                <w:tcPr>
                  <w:tcW w:w="3519" w:type="dxa"/>
                  <w:tcBorders>
                    <w:top w:val="single" w:sz="6" w:space="0" w:color="B8C2CC"/>
                    <w:left w:val="single" w:sz="6" w:space="0" w:color="B8C2CC"/>
                    <w:bottom w:val="single" w:sz="6" w:space="0" w:color="B8C2CC"/>
                    <w:right w:val="single" w:sz="6" w:space="0" w:color="B8C2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31B0ECC5" w14:textId="77777777" w:rsidR="0063442B" w:rsidRPr="004301C8" w:rsidRDefault="0063442B" w:rsidP="006762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Шифр КД</w:t>
                  </w:r>
                </w:p>
              </w:tc>
              <w:tc>
                <w:tcPr>
                  <w:tcW w:w="8871" w:type="dxa"/>
                  <w:tcBorders>
                    <w:top w:val="single" w:sz="6" w:space="0" w:color="B8C2CC"/>
                    <w:left w:val="single" w:sz="6" w:space="0" w:color="B8C2CC"/>
                    <w:bottom w:val="single" w:sz="6" w:space="0" w:color="B8C2CC"/>
                    <w:right w:val="single" w:sz="6" w:space="0" w:color="B8C2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6B782212" w14:textId="77777777" w:rsidR="0063442B" w:rsidRPr="004301C8" w:rsidRDefault="0063442B" w:rsidP="006762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МЛБА.36.000.050</w:t>
                  </w:r>
                </w:p>
              </w:tc>
            </w:tr>
            <w:tr w:rsidR="0063442B" w:rsidRPr="004301C8" w14:paraId="4D9DB035" w14:textId="77777777" w:rsidTr="006762C2">
              <w:tc>
                <w:tcPr>
                  <w:tcW w:w="3519" w:type="dxa"/>
                  <w:tcBorders>
                    <w:top w:val="single" w:sz="6" w:space="0" w:color="B8C2CC"/>
                    <w:left w:val="single" w:sz="6" w:space="0" w:color="B8C2CC"/>
                    <w:bottom w:val="single" w:sz="6" w:space="0" w:color="B8C2CC"/>
                    <w:right w:val="single" w:sz="6" w:space="0" w:color="B8C2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3470A9E0" w14:textId="77777777" w:rsidR="0063442B" w:rsidRPr="004301C8" w:rsidRDefault="0063442B" w:rsidP="006762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8871" w:type="dxa"/>
                  <w:tcBorders>
                    <w:top w:val="single" w:sz="6" w:space="0" w:color="B8C2CC"/>
                    <w:left w:val="single" w:sz="6" w:space="0" w:color="B8C2CC"/>
                    <w:bottom w:val="single" w:sz="6" w:space="0" w:color="B8C2CC"/>
                    <w:right w:val="single" w:sz="6" w:space="0" w:color="B8C2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6131C69F" w14:textId="77777777" w:rsidR="0063442B" w:rsidRPr="004301C8" w:rsidRDefault="0063442B" w:rsidP="006762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1000 кювет (не менее), 1000 шариков (не менее)</w:t>
                  </w:r>
                </w:p>
              </w:tc>
            </w:tr>
            <w:tr w:rsidR="0063442B" w:rsidRPr="004301C8" w14:paraId="7EB9BD5D" w14:textId="77777777" w:rsidTr="006762C2">
              <w:tc>
                <w:tcPr>
                  <w:tcW w:w="3519" w:type="dxa"/>
                  <w:tcBorders>
                    <w:top w:val="single" w:sz="6" w:space="0" w:color="B8C2CC"/>
                    <w:left w:val="single" w:sz="6" w:space="0" w:color="B8C2CC"/>
                    <w:bottom w:val="single" w:sz="6" w:space="0" w:color="B8C2CC"/>
                    <w:right w:val="single" w:sz="6" w:space="0" w:color="B8C2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357DB10E" w14:textId="77777777" w:rsidR="0063442B" w:rsidRPr="004301C8" w:rsidRDefault="0063442B" w:rsidP="006762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Дата производства</w:t>
                  </w:r>
                </w:p>
              </w:tc>
              <w:tc>
                <w:tcPr>
                  <w:tcW w:w="8871" w:type="dxa"/>
                  <w:tcBorders>
                    <w:top w:val="single" w:sz="6" w:space="0" w:color="B8C2CC"/>
                    <w:left w:val="single" w:sz="6" w:space="0" w:color="B8C2CC"/>
                    <w:bottom w:val="single" w:sz="6" w:space="0" w:color="B8C2CC"/>
                    <w:right w:val="single" w:sz="6" w:space="0" w:color="B8C2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31FE2AB9" w14:textId="77777777" w:rsidR="0063442B" w:rsidRPr="004301C8" w:rsidRDefault="0063442B" w:rsidP="006762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указана на упаковке</w:t>
                  </w:r>
                </w:p>
              </w:tc>
            </w:tr>
            <w:tr w:rsidR="0063442B" w:rsidRPr="004301C8" w14:paraId="50460CAC" w14:textId="77777777" w:rsidTr="006762C2">
              <w:tc>
                <w:tcPr>
                  <w:tcW w:w="3519" w:type="dxa"/>
                  <w:tcBorders>
                    <w:top w:val="single" w:sz="6" w:space="0" w:color="B8C2CC"/>
                    <w:left w:val="single" w:sz="6" w:space="0" w:color="B8C2CC"/>
                    <w:bottom w:val="single" w:sz="6" w:space="0" w:color="B8C2CC"/>
                    <w:right w:val="single" w:sz="6" w:space="0" w:color="B8C2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36A2A7E6" w14:textId="77777777" w:rsidR="0063442B" w:rsidRPr="004301C8" w:rsidRDefault="0063442B" w:rsidP="006762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Срок годности</w:t>
                  </w:r>
                </w:p>
              </w:tc>
              <w:tc>
                <w:tcPr>
                  <w:tcW w:w="8871" w:type="dxa"/>
                  <w:tcBorders>
                    <w:top w:val="single" w:sz="6" w:space="0" w:color="B8C2CC"/>
                    <w:left w:val="single" w:sz="6" w:space="0" w:color="B8C2CC"/>
                    <w:bottom w:val="single" w:sz="6" w:space="0" w:color="B8C2CC"/>
                    <w:right w:val="single" w:sz="6" w:space="0" w:color="B8C2CC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bottom"/>
                  <w:hideMark/>
                </w:tcPr>
                <w:p w14:paraId="190FFA00" w14:textId="77777777" w:rsidR="0063442B" w:rsidRPr="004301C8" w:rsidRDefault="0063442B" w:rsidP="006762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 года с даты производства, указанной на </w:t>
                  </w:r>
                </w:p>
                <w:p w14:paraId="14F68481" w14:textId="77777777" w:rsidR="0063442B" w:rsidRPr="004301C8" w:rsidRDefault="0063442B" w:rsidP="006762C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301C8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упаковке</w:t>
                  </w:r>
                </w:p>
              </w:tc>
            </w:tr>
          </w:tbl>
          <w:p w14:paraId="2A610B16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67F31458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73606D80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</w:tcPr>
          <w:p w14:paraId="5555B92A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</w:tr>
      <w:tr w:rsidR="0063442B" w:rsidRPr="004301C8" w14:paraId="7C9CAEEF" w14:textId="77777777" w:rsidTr="006762C2">
        <w:trPr>
          <w:trHeight w:val="144"/>
        </w:trPr>
        <w:tc>
          <w:tcPr>
            <w:tcW w:w="852" w:type="dxa"/>
          </w:tcPr>
          <w:p w14:paraId="1C90DE49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7CAC64AB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иммерсионное, 100 мл</w:t>
            </w:r>
          </w:p>
        </w:tc>
        <w:tc>
          <w:tcPr>
            <w:tcW w:w="8087" w:type="dxa"/>
            <w:vAlign w:val="center"/>
          </w:tcPr>
          <w:p w14:paraId="7C9EDF44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иммерсионное.</w:t>
            </w:r>
          </w:p>
          <w:p w14:paraId="75E82A50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Фасовка - 100 мл</w:t>
            </w:r>
          </w:p>
        </w:tc>
        <w:tc>
          <w:tcPr>
            <w:tcW w:w="1250" w:type="dxa"/>
          </w:tcPr>
          <w:p w14:paraId="66AC2D94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8" w:type="dxa"/>
          </w:tcPr>
          <w:p w14:paraId="765D83F8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</w:tr>
      <w:tr w:rsidR="0063442B" w:rsidRPr="004301C8" w14:paraId="2D01C1B2" w14:textId="77777777" w:rsidTr="006762C2">
        <w:trPr>
          <w:trHeight w:val="144"/>
        </w:trPr>
        <w:tc>
          <w:tcPr>
            <w:tcW w:w="852" w:type="dxa"/>
          </w:tcPr>
          <w:p w14:paraId="21F0121E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11F3D627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Стекло покровное </w:t>
            </w:r>
          </w:p>
        </w:tc>
        <w:tc>
          <w:tcPr>
            <w:tcW w:w="8087" w:type="dxa"/>
            <w:vAlign w:val="center"/>
          </w:tcPr>
          <w:p w14:paraId="526B540F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Стекло покровное</w:t>
            </w:r>
          </w:p>
          <w:p w14:paraId="7A849EA2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Габариты................................................ 18*18 мм</w:t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Предельное отклонение ............................ - 1 мм</w:t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                                                                       + 1 мм</w:t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Толщина стекла................................ 0,17+0,02 мм</w:t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                                                                     -0,04 мм</w:t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Упаковка.................................................. 1000 шт.</w:t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Предназначено для защиты микропрепаратов на предметных стеклах. Изготовлено из прозрачного бесцветного силикатного стекла.</w:t>
            </w:r>
          </w:p>
        </w:tc>
        <w:tc>
          <w:tcPr>
            <w:tcW w:w="1250" w:type="dxa"/>
          </w:tcPr>
          <w:p w14:paraId="4CC6AF3A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48" w:type="dxa"/>
          </w:tcPr>
          <w:p w14:paraId="7D3D2001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</w:tr>
      <w:tr w:rsidR="0063442B" w:rsidRPr="004301C8" w14:paraId="03571ED0" w14:textId="77777777" w:rsidTr="006762C2">
        <w:trPr>
          <w:trHeight w:val="144"/>
        </w:trPr>
        <w:tc>
          <w:tcPr>
            <w:tcW w:w="852" w:type="dxa"/>
          </w:tcPr>
          <w:p w14:paraId="3770A2E8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77265E91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Скарификатор-копье </w:t>
            </w:r>
          </w:p>
        </w:tc>
        <w:tc>
          <w:tcPr>
            <w:tcW w:w="8087" w:type="dxa"/>
            <w:vAlign w:val="center"/>
          </w:tcPr>
          <w:p w14:paraId="1606DB09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Скарификатор-копье для прокалывания кожи пальца одноразовый, стерильный,</w:t>
            </w:r>
          </w:p>
          <w:p w14:paraId="200DB393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Длина копья.............................. 3 мм</w:t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Общая длина...................... 31±2 мм</w:t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Толщина................................... 1 мм</w:t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Вид упаковки................ стерильная</w:t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Упаковка............................. 1000 шт.</w:t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Предназначен для прокалывания кожи пальца при взятии проб крови на клинические и другие анализы. Имеет ребро жесткости, препятствующее его деформации.</w:t>
            </w:r>
          </w:p>
        </w:tc>
        <w:tc>
          <w:tcPr>
            <w:tcW w:w="1250" w:type="dxa"/>
          </w:tcPr>
          <w:p w14:paraId="48AED6EF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</w:tcPr>
          <w:p w14:paraId="76786211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</w:tr>
      <w:tr w:rsidR="0063442B" w:rsidRPr="004301C8" w14:paraId="5D46C82D" w14:textId="77777777" w:rsidTr="006762C2">
        <w:trPr>
          <w:trHeight w:val="144"/>
        </w:trPr>
        <w:tc>
          <w:tcPr>
            <w:tcW w:w="852" w:type="dxa"/>
          </w:tcPr>
          <w:p w14:paraId="4045D61F" w14:textId="77777777" w:rsidR="0063442B" w:rsidRPr="004301C8" w:rsidRDefault="0063442B" w:rsidP="0063442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</w:tcPr>
          <w:p w14:paraId="523444D1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Микропробирка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взятия капиллярной крови</w:t>
            </w:r>
          </w:p>
          <w:p w14:paraId="3A40F2CC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7" w:type="dxa"/>
            <w:vAlign w:val="center"/>
          </w:tcPr>
          <w:p w14:paraId="68AF5306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Микропробирка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взятия капиллярной крови</w:t>
            </w:r>
          </w:p>
          <w:p w14:paraId="291101FF" w14:textId="77777777" w:rsidR="0063442B" w:rsidRPr="004301C8" w:rsidRDefault="0063442B" w:rsidP="0063442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пробирки не более 47х11 мм;</w:t>
            </w:r>
          </w:p>
          <w:p w14:paraId="0C864DEF" w14:textId="77777777" w:rsidR="0063442B" w:rsidRPr="004301C8" w:rsidRDefault="0063442B" w:rsidP="0063442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длина капилляра не более 70 мм;</w:t>
            </w:r>
          </w:p>
          <w:p w14:paraId="17688971" w14:textId="77777777" w:rsidR="0063442B" w:rsidRPr="004301C8" w:rsidRDefault="0063442B" w:rsidP="0063442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– химически инертный полипропилен;</w:t>
            </w:r>
          </w:p>
          <w:p w14:paraId="206D6FB2" w14:textId="77777777" w:rsidR="0063442B" w:rsidRPr="004301C8" w:rsidRDefault="0063442B" w:rsidP="0063442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встроенный лоток-выступ и интегрированный в крышку капилляр;</w:t>
            </w:r>
          </w:p>
          <w:p w14:paraId="2162C99F" w14:textId="77777777" w:rsidR="0063442B" w:rsidRPr="004301C8" w:rsidRDefault="0063442B" w:rsidP="0063442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дополнительная крышка для транспортирования и хранения;</w:t>
            </w:r>
          </w:p>
          <w:p w14:paraId="65DD96F3" w14:textId="77777777" w:rsidR="0063442B" w:rsidRPr="004301C8" w:rsidRDefault="0063442B" w:rsidP="0063442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 крышки – красный;</w:t>
            </w:r>
          </w:p>
          <w:p w14:paraId="00F4DF58" w14:textId="77777777" w:rsidR="0063442B" w:rsidRPr="004301C8" w:rsidRDefault="0063442B" w:rsidP="0063442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метка уровня заполнения (200 </w:t>
            </w: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мкл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);</w:t>
            </w:r>
          </w:p>
          <w:p w14:paraId="4D28D822" w14:textId="77777777" w:rsidR="0063442B" w:rsidRPr="004301C8" w:rsidRDefault="0063442B" w:rsidP="0063442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антикоагулянт – мелкодисперсный К</w:t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ЭДТА на дне пробирки и стенках капилляра;</w:t>
            </w:r>
          </w:p>
          <w:p w14:paraId="32F86DCA" w14:textId="77777777" w:rsidR="0063442B" w:rsidRPr="004301C8" w:rsidRDefault="0063442B" w:rsidP="0063442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в </w:t>
            </w:r>
            <w:proofErr w:type="spellStart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4301C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- 100 шт.</w:t>
            </w:r>
          </w:p>
          <w:p w14:paraId="7F98B0BA" w14:textId="77777777" w:rsidR="0063442B" w:rsidRPr="004301C8" w:rsidRDefault="0063442B" w:rsidP="00676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</w:tcPr>
          <w:p w14:paraId="1FC0C150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8" w:type="dxa"/>
          </w:tcPr>
          <w:p w14:paraId="40C4E9B6" w14:textId="77777777" w:rsidR="0063442B" w:rsidRPr="004301C8" w:rsidRDefault="0063442B" w:rsidP="0067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301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</w:tr>
    </w:tbl>
    <w:p w14:paraId="1E4D620C" w14:textId="77777777" w:rsidR="00000767" w:rsidRPr="00276B02" w:rsidRDefault="00000767" w:rsidP="00A965DB">
      <w:pPr>
        <w:pStyle w:val="a8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sectPr w:rsidR="00000767" w:rsidRPr="00276B02" w:rsidSect="006344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796"/>
    <w:multiLevelType w:val="hybridMultilevel"/>
    <w:tmpl w:val="CB1A3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FCC"/>
    <w:multiLevelType w:val="multilevel"/>
    <w:tmpl w:val="B170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D5992"/>
    <w:multiLevelType w:val="hybridMultilevel"/>
    <w:tmpl w:val="CFCEB326"/>
    <w:lvl w:ilvl="0" w:tplc="3E0A885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C3675"/>
    <w:multiLevelType w:val="multilevel"/>
    <w:tmpl w:val="B624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10FA1"/>
    <w:multiLevelType w:val="hybridMultilevel"/>
    <w:tmpl w:val="6876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774049">
    <w:abstractNumId w:val="5"/>
  </w:num>
  <w:num w:numId="2" w16cid:durableId="1145270831">
    <w:abstractNumId w:val="4"/>
  </w:num>
  <w:num w:numId="3" w16cid:durableId="547693073">
    <w:abstractNumId w:val="3"/>
  </w:num>
  <w:num w:numId="4" w16cid:durableId="1152941519">
    <w:abstractNumId w:val="2"/>
  </w:num>
  <w:num w:numId="5" w16cid:durableId="1224217657">
    <w:abstractNumId w:val="8"/>
  </w:num>
  <w:num w:numId="6" w16cid:durableId="814033273">
    <w:abstractNumId w:val="6"/>
  </w:num>
  <w:num w:numId="7" w16cid:durableId="946741387">
    <w:abstractNumId w:val="7"/>
  </w:num>
  <w:num w:numId="8" w16cid:durableId="1062217659">
    <w:abstractNumId w:val="0"/>
  </w:num>
  <w:num w:numId="9" w16cid:durableId="1939218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FCA"/>
    <w:rsid w:val="00000767"/>
    <w:rsid w:val="00015723"/>
    <w:rsid w:val="00026436"/>
    <w:rsid w:val="00041FDB"/>
    <w:rsid w:val="00065518"/>
    <w:rsid w:val="000B2925"/>
    <w:rsid w:val="000D1527"/>
    <w:rsid w:val="000F0BBB"/>
    <w:rsid w:val="000F0CBC"/>
    <w:rsid w:val="00104EB2"/>
    <w:rsid w:val="00117856"/>
    <w:rsid w:val="001215FB"/>
    <w:rsid w:val="00123611"/>
    <w:rsid w:val="001333B4"/>
    <w:rsid w:val="00134150"/>
    <w:rsid w:val="00141087"/>
    <w:rsid w:val="00146D62"/>
    <w:rsid w:val="0018600D"/>
    <w:rsid w:val="001A71FC"/>
    <w:rsid w:val="001B4127"/>
    <w:rsid w:val="001C2ECF"/>
    <w:rsid w:val="001D0634"/>
    <w:rsid w:val="00234F08"/>
    <w:rsid w:val="002461A0"/>
    <w:rsid w:val="00276B02"/>
    <w:rsid w:val="0028463D"/>
    <w:rsid w:val="0029148C"/>
    <w:rsid w:val="0029218B"/>
    <w:rsid w:val="002C0DF0"/>
    <w:rsid w:val="002C3C93"/>
    <w:rsid w:val="002C6438"/>
    <w:rsid w:val="002F2672"/>
    <w:rsid w:val="00305F14"/>
    <w:rsid w:val="00317147"/>
    <w:rsid w:val="0032017E"/>
    <w:rsid w:val="00320D47"/>
    <w:rsid w:val="00353DCB"/>
    <w:rsid w:val="00354644"/>
    <w:rsid w:val="003667F3"/>
    <w:rsid w:val="003762CE"/>
    <w:rsid w:val="00387231"/>
    <w:rsid w:val="00387B13"/>
    <w:rsid w:val="00391850"/>
    <w:rsid w:val="003F1E5C"/>
    <w:rsid w:val="00406499"/>
    <w:rsid w:val="00484785"/>
    <w:rsid w:val="004B504B"/>
    <w:rsid w:val="00524AA0"/>
    <w:rsid w:val="005536B2"/>
    <w:rsid w:val="0055450E"/>
    <w:rsid w:val="00561593"/>
    <w:rsid w:val="00562BD4"/>
    <w:rsid w:val="005905F4"/>
    <w:rsid w:val="005B7C57"/>
    <w:rsid w:val="005C3DD6"/>
    <w:rsid w:val="005F106A"/>
    <w:rsid w:val="00604B06"/>
    <w:rsid w:val="006206CB"/>
    <w:rsid w:val="0063442B"/>
    <w:rsid w:val="0066609F"/>
    <w:rsid w:val="006A7690"/>
    <w:rsid w:val="00743E41"/>
    <w:rsid w:val="0075051C"/>
    <w:rsid w:val="00751B65"/>
    <w:rsid w:val="0076130E"/>
    <w:rsid w:val="00780B01"/>
    <w:rsid w:val="00781E02"/>
    <w:rsid w:val="00785A96"/>
    <w:rsid w:val="00793714"/>
    <w:rsid w:val="00794F71"/>
    <w:rsid w:val="007B5CFD"/>
    <w:rsid w:val="007C5D93"/>
    <w:rsid w:val="007E3B08"/>
    <w:rsid w:val="007F5520"/>
    <w:rsid w:val="00804F01"/>
    <w:rsid w:val="008504F6"/>
    <w:rsid w:val="00877A2E"/>
    <w:rsid w:val="008853DA"/>
    <w:rsid w:val="008A5043"/>
    <w:rsid w:val="008A737A"/>
    <w:rsid w:val="008B3436"/>
    <w:rsid w:val="008C4A41"/>
    <w:rsid w:val="008F7845"/>
    <w:rsid w:val="008F7B26"/>
    <w:rsid w:val="00906424"/>
    <w:rsid w:val="00912032"/>
    <w:rsid w:val="00914720"/>
    <w:rsid w:val="00932BA7"/>
    <w:rsid w:val="00942779"/>
    <w:rsid w:val="00953E64"/>
    <w:rsid w:val="00980059"/>
    <w:rsid w:val="00986199"/>
    <w:rsid w:val="009B0434"/>
    <w:rsid w:val="00A115A0"/>
    <w:rsid w:val="00A1540A"/>
    <w:rsid w:val="00A51D00"/>
    <w:rsid w:val="00A92AAE"/>
    <w:rsid w:val="00A965DB"/>
    <w:rsid w:val="00A974D3"/>
    <w:rsid w:val="00AA4AB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A3337"/>
    <w:rsid w:val="00BA48EA"/>
    <w:rsid w:val="00BC5287"/>
    <w:rsid w:val="00BF3856"/>
    <w:rsid w:val="00C01FCF"/>
    <w:rsid w:val="00C074A7"/>
    <w:rsid w:val="00C2664F"/>
    <w:rsid w:val="00C356BC"/>
    <w:rsid w:val="00C75F81"/>
    <w:rsid w:val="00C776CA"/>
    <w:rsid w:val="00C86F34"/>
    <w:rsid w:val="00CC28EB"/>
    <w:rsid w:val="00CC5CC6"/>
    <w:rsid w:val="00CC7CA0"/>
    <w:rsid w:val="00CD327F"/>
    <w:rsid w:val="00D14255"/>
    <w:rsid w:val="00D20DF4"/>
    <w:rsid w:val="00D44E71"/>
    <w:rsid w:val="00D44FCA"/>
    <w:rsid w:val="00D57BD8"/>
    <w:rsid w:val="00D73389"/>
    <w:rsid w:val="00DA1DEA"/>
    <w:rsid w:val="00DE4ED4"/>
    <w:rsid w:val="00E15543"/>
    <w:rsid w:val="00E23C33"/>
    <w:rsid w:val="00E30F03"/>
    <w:rsid w:val="00E71AF2"/>
    <w:rsid w:val="00E816F8"/>
    <w:rsid w:val="00EA7EDA"/>
    <w:rsid w:val="00ED25FA"/>
    <w:rsid w:val="00F0336D"/>
    <w:rsid w:val="00FB6668"/>
    <w:rsid w:val="00FD3E22"/>
    <w:rsid w:val="00FD3F77"/>
    <w:rsid w:val="00FE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D063"/>
  <w15:docId w15:val="{814664E2-559A-49E7-9BFE-820DA843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3667F3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Mangal"/>
      <w:kern w:val="2"/>
      <w:sz w:val="24"/>
      <w:szCs w:val="24"/>
      <w:lang w:eastAsia="zh-CN" w:bidi="hi-IN"/>
    </w:rPr>
  </w:style>
  <w:style w:type="character" w:styleId="a9">
    <w:name w:val="annotation reference"/>
    <w:basedOn w:val="a0"/>
    <w:uiPriority w:val="99"/>
    <w:semiHidden/>
    <w:unhideWhenUsed/>
    <w:rsid w:val="00562BD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62BD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62BD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2BD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2BD4"/>
    <w:rPr>
      <w:b/>
      <w:bCs/>
      <w:sz w:val="20"/>
      <w:szCs w:val="20"/>
    </w:rPr>
  </w:style>
  <w:style w:type="character" w:customStyle="1" w:styleId="WW8Num1z6">
    <w:name w:val="WW8Num1z6"/>
    <w:rsid w:val="002C0DF0"/>
  </w:style>
  <w:style w:type="paragraph" w:customStyle="1" w:styleId="ConsPlusNonformat">
    <w:name w:val="ConsPlusNonformat"/>
    <w:rsid w:val="006344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абор"/>
    <w:basedOn w:val="a"/>
    <w:rsid w:val="0063442B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8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121</cp:revision>
  <cp:lastPrinted>2022-02-25T09:47:00Z</cp:lastPrinted>
  <dcterms:created xsi:type="dcterms:W3CDTF">2016-11-28T12:39:00Z</dcterms:created>
  <dcterms:modified xsi:type="dcterms:W3CDTF">2023-04-14T12:47:00Z</dcterms:modified>
</cp:coreProperties>
</file>