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2B1DAC"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33B827BB"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02246E">
              <w:rPr>
                <w:bCs/>
                <w:lang w:val="ru-RU"/>
              </w:rPr>
              <w:t>30</w:t>
            </w:r>
            <w:r>
              <w:rPr>
                <w:bCs/>
                <w:lang w:val="ru-RU"/>
              </w:rPr>
              <w:t xml:space="preserve">» </w:t>
            </w:r>
            <w:r w:rsidR="0002246E">
              <w:rPr>
                <w:bCs/>
                <w:lang w:val="ru-RU"/>
              </w:rPr>
              <w:t>марта</w:t>
            </w:r>
            <w:r>
              <w:rPr>
                <w:bCs/>
                <w:lang w:val="ru-RU"/>
              </w:rPr>
              <w:t xml:space="preserve"> 202</w:t>
            </w:r>
            <w:r w:rsidR="0002246E">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0A86295C"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2B1DAC">
        <w:rPr>
          <w:b/>
          <w:color w:val="auto"/>
          <w:lang w:val="ru-RU"/>
        </w:rPr>
        <w:t>3</w:t>
      </w:r>
      <w:r w:rsidR="00897360">
        <w:rPr>
          <w:b/>
          <w:color w:val="auto"/>
          <w:lang w:val="ru-RU"/>
        </w:rPr>
        <w:t>04050300</w:t>
      </w:r>
      <w:r w:rsidR="002B1DAC">
        <w:rPr>
          <w:b/>
          <w:color w:val="auto"/>
          <w:lang w:val="ru-RU"/>
        </w:rPr>
        <w:t>9</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2B1DAC">
        <w:rPr>
          <w:b/>
          <w:color w:val="auto"/>
          <w:lang w:val="ru-RU"/>
        </w:rPr>
        <w:t>30</w:t>
      </w:r>
      <w:r w:rsidRPr="00F41FEB">
        <w:rPr>
          <w:b/>
          <w:color w:val="auto"/>
          <w:lang w:val="ru-RU"/>
        </w:rPr>
        <w:t>.</w:t>
      </w:r>
      <w:r w:rsidR="00E65F7E">
        <w:rPr>
          <w:b/>
          <w:color w:val="auto"/>
          <w:lang w:val="ru-RU"/>
        </w:rPr>
        <w:t>0</w:t>
      </w:r>
      <w:r w:rsidR="002B1DAC">
        <w:rPr>
          <w:b/>
          <w:color w:val="auto"/>
          <w:lang w:val="ru-RU"/>
        </w:rPr>
        <w:t>3</w:t>
      </w:r>
      <w:r w:rsidRPr="00F41FEB">
        <w:rPr>
          <w:b/>
          <w:color w:val="auto"/>
          <w:lang w:val="ru-RU"/>
        </w:rPr>
        <w:t>.202</w:t>
      </w:r>
      <w:r w:rsidR="002B1DAC">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36E6D5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02246E">
        <w:rPr>
          <w:bCs/>
          <w:color w:val="auto"/>
          <w:szCs w:val="28"/>
          <w:lang w:val="ru-RU"/>
        </w:rPr>
        <w:t>30</w:t>
      </w:r>
      <w:r w:rsidRPr="00F41FEB">
        <w:rPr>
          <w:bCs/>
          <w:color w:val="auto"/>
          <w:szCs w:val="28"/>
          <w:lang w:val="ru-RU"/>
        </w:rPr>
        <w:t>.</w:t>
      </w:r>
      <w:r w:rsidR="00E65F7E">
        <w:rPr>
          <w:bCs/>
          <w:color w:val="auto"/>
          <w:szCs w:val="28"/>
          <w:lang w:val="ru-RU"/>
        </w:rPr>
        <w:t>0</w:t>
      </w:r>
      <w:r w:rsidR="0002246E">
        <w:rPr>
          <w:bCs/>
          <w:color w:val="auto"/>
          <w:szCs w:val="28"/>
          <w:lang w:val="ru-RU"/>
        </w:rPr>
        <w:t>3</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49984C9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02246E">
        <w:rPr>
          <w:bCs/>
          <w:color w:val="auto"/>
          <w:szCs w:val="28"/>
          <w:lang w:val="ru-RU"/>
        </w:rPr>
        <w:t>7</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г., в 1</w:t>
      </w:r>
      <w:r w:rsidR="00897360">
        <w:rPr>
          <w:bCs/>
          <w:color w:val="auto"/>
          <w:szCs w:val="28"/>
          <w:lang w:val="ru-RU"/>
        </w:rPr>
        <w:t>7</w:t>
      </w:r>
      <w:r w:rsidRPr="00F41FEB">
        <w:rPr>
          <w:bCs/>
          <w:color w:val="auto"/>
          <w:szCs w:val="28"/>
          <w:lang w:val="ru-RU"/>
        </w:rPr>
        <w:t xml:space="preserve">.00 час. </w:t>
      </w:r>
    </w:p>
    <w:p w14:paraId="2F8247F7" w14:textId="3701ED9E" w:rsidR="00476E79" w:rsidRDefault="003D54F4">
      <w:pPr>
        <w:pStyle w:val="1"/>
        <w:spacing w:line="235" w:lineRule="auto"/>
        <w:ind w:firstLine="0"/>
        <w:rPr>
          <w:bCs/>
          <w:szCs w:val="28"/>
        </w:rPr>
      </w:pPr>
      <w:r>
        <w:rPr>
          <w:szCs w:val="28"/>
        </w:rPr>
        <w:tab/>
        <w:t xml:space="preserve">Вскрытие заявок осуществляется </w:t>
      </w:r>
      <w:r w:rsidR="0002246E">
        <w:rPr>
          <w:szCs w:val="28"/>
        </w:rPr>
        <w:t>10</w:t>
      </w:r>
      <w:r w:rsidRPr="00F41FEB">
        <w:rPr>
          <w:bCs/>
          <w:szCs w:val="28"/>
        </w:rPr>
        <w:t>.</w:t>
      </w:r>
      <w:r w:rsidR="00E65F7E">
        <w:rPr>
          <w:bCs/>
          <w:szCs w:val="28"/>
        </w:rPr>
        <w:t>0</w:t>
      </w:r>
      <w:r w:rsidR="0002246E">
        <w:rPr>
          <w:bCs/>
          <w:szCs w:val="28"/>
        </w:rPr>
        <w:t>4</w:t>
      </w:r>
      <w:r w:rsidRPr="00F41FEB">
        <w:rPr>
          <w:bCs/>
          <w:szCs w:val="28"/>
        </w:rPr>
        <w:t>.202</w:t>
      </w:r>
      <w:r w:rsidR="0002246E">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217DEE2"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02246E">
        <w:rPr>
          <w:bCs/>
          <w:szCs w:val="28"/>
          <w:lang w:val="ru-RU"/>
        </w:rPr>
        <w:t>10</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105D941E" w:rsidR="00476E79" w:rsidRDefault="003D54F4" w:rsidP="00897360">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73835201">
    <w:abstractNumId w:val="1"/>
  </w:num>
  <w:num w:numId="2" w16cid:durableId="196285076">
    <w:abstractNumId w:val="3"/>
  </w:num>
  <w:num w:numId="3" w16cid:durableId="223613738">
    <w:abstractNumId w:val="8"/>
  </w:num>
  <w:num w:numId="4" w16cid:durableId="963927713">
    <w:abstractNumId w:val="5"/>
  </w:num>
  <w:num w:numId="5" w16cid:durableId="1837072047">
    <w:abstractNumId w:val="4"/>
  </w:num>
  <w:num w:numId="6" w16cid:durableId="686910608">
    <w:abstractNumId w:val="0"/>
  </w:num>
  <w:num w:numId="7" w16cid:durableId="640162140">
    <w:abstractNumId w:val="6"/>
  </w:num>
  <w:num w:numId="8" w16cid:durableId="480005664">
    <w:abstractNumId w:val="7"/>
  </w:num>
  <w:num w:numId="9" w16cid:durableId="1702513747">
    <w:abstractNumId w:val="9"/>
  </w:num>
  <w:num w:numId="10" w16cid:durableId="198227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2246E"/>
    <w:rsid w:val="000A5F55"/>
    <w:rsid w:val="001E165A"/>
    <w:rsid w:val="00215AB4"/>
    <w:rsid w:val="00251F2F"/>
    <w:rsid w:val="00284C76"/>
    <w:rsid w:val="00297386"/>
    <w:rsid w:val="002B1DAC"/>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897360"/>
    <w:rsid w:val="009E1D3B"/>
    <w:rsid w:val="00A65827"/>
    <w:rsid w:val="00A92322"/>
    <w:rsid w:val="00B130D6"/>
    <w:rsid w:val="00BA2A49"/>
    <w:rsid w:val="00C21D3C"/>
    <w:rsid w:val="00C35EA5"/>
    <w:rsid w:val="00CB060C"/>
    <w:rsid w:val="00CD4B80"/>
    <w:rsid w:val="00D148A8"/>
    <w:rsid w:val="00D30F4D"/>
    <w:rsid w:val="00DB43FF"/>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15</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78</cp:revision>
  <cp:lastPrinted>2023-03-30T09:28:00Z</cp:lastPrinted>
  <dcterms:created xsi:type="dcterms:W3CDTF">2020-07-07T08:39:00Z</dcterms:created>
  <dcterms:modified xsi:type="dcterms:W3CDTF">2023-03-30T09:28:00Z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