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проведении запроса котировок  на право заключения договора поставки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 расходных медицинских материалов</w:t>
      </w:r>
      <w:r>
        <w:rPr>
          <w:b/>
          <w:bCs/>
          <w:sz w:val="28"/>
          <w:szCs w:val="28"/>
        </w:rPr>
        <w:t xml:space="preserve"> для нужд  ЧУЗ «КБ «РЖД-Медицина»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Владикавказ» № 21144000001 (13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/К) от 04.08.2021г.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Средства, поступившие на оплату родовых сертификатов (в соответствии с  п.8 приказа Минздравсоцразвития РФ от 01.02.2011г. № 72н (ред. от 25.01.2012г. №51н) «О порядке расходования средств, перечисленных медицинским организациям на оплату услуг по медицинской помощи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ru-RU" w:eastAsia="ru-RU" w:bidi="ar-SA"/>
        </w:rPr>
        <w:t>, оказанной женщинам в период беременности, и медицинской помощи, оказанной женщинам и новорожденным в период родов и в послеродовый период, а также диспансерному (профилактическому) наблюдению ребенка в течение первого года жизни»</w:t>
      </w:r>
      <w:r>
        <w:rPr>
          <w:rFonts w:eastAsia="Times New Roman" w:cs="Times New Roman" w:ascii="Open Sans;sans-serif" w:hAnsi="Open Sans;sans-serif"/>
          <w:b w:val="false"/>
          <w:bCs w:val="false"/>
          <w:i w:val="false"/>
          <w:caps w:val="false"/>
          <w:smallCaps w:val="false"/>
          <w:color w:val="333333"/>
          <w:spacing w:val="0"/>
          <w:kern w:val="0"/>
          <w:sz w:val="21"/>
          <w:szCs w:val="24"/>
          <w:lang w:val="ru-RU" w:eastAsia="ru-RU" w:bidi="ar-SA"/>
        </w:rPr>
        <w:t>)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расходных медицинских материалов на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ru-RU" w:bidi="ar-SA"/>
        </w:rPr>
        <w:t xml:space="preserve">II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полугодие 2021 года.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>
          <w:rFonts w:eastAsia="Times New Roman" w:cs="Times New Roman"/>
          <w:b w:val="false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</w:pPr>
      <w:r>
        <w:rPr>
          <w:b/>
          <w:bCs/>
        </w:rPr>
        <w:t xml:space="preserve">Начальная (максимальная) цена  договора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составляет: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536 706,67 руб.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bidi w:val="0"/>
        <w:ind w:left="0" w:right="0" w:firstLine="720"/>
        <w:jc w:val="both"/>
        <w:rPr/>
      </w:pPr>
      <w:r>
        <w:rPr>
          <w:i w:val="false"/>
          <w:iCs w:val="false"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(с понедельника по пятницу, исключая нерабочие праздничные дни) с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>08.00</w:t>
      </w:r>
      <w:r>
        <w:rPr>
          <w:i w:val="false"/>
          <w:iCs w:val="false"/>
          <w:sz w:val="24"/>
          <w:szCs w:val="24"/>
        </w:rPr>
        <w:t xml:space="preserve"> до 17.00. </w:t>
      </w:r>
    </w:p>
    <w:p>
      <w:pPr>
        <w:pStyle w:val="Standard"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каждой заявки не должен составлять более 3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 xml:space="preserve"> (трех)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>7 (семи)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календарных дней с момента получения заявки Покупателя.  Поставщик вправе  произвести досрочную поставку партии Товара, указанного в заявке Покупателя. Заявки направляются в </w:t>
      </w:r>
      <w:r>
        <w:rPr>
          <w:rFonts w:eastAsia="Times New Roman" w:cs="Times New Roman"/>
          <w:i w:val="false"/>
          <w:iCs w:val="false"/>
          <w:color w:val="auto"/>
          <w:kern w:val="2"/>
          <w:sz w:val="24"/>
          <w:szCs w:val="24"/>
          <w:lang w:val="ru-RU" w:eastAsia="zh-CN" w:bidi="ar-SA"/>
        </w:rPr>
        <w:t xml:space="preserve">электронной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форме по 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 в следующем порядке: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Оплата партии Товара производится Покупателем после принятия каждой конкретной партии Товара и подписания Сторонами товарной накладной формы (ТОРГ-12) в течение 30 (тридцати) календарных дней, путем перечисления денежных средств на расчетный счет Поставщика.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04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10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августа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Open Sans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408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Application>LibreOffice/6.4.0.3$Windows_X86_64 LibreOffice_project/b0a288ab3d2d4774cb44b62f04d5d28733ac6df8</Application>
  <Pages>3</Pages>
  <Words>1060</Words>
  <Characters>7211</Characters>
  <CharactersWithSpaces>8356</CharactersWithSpaces>
  <Paragraphs>54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2020-12-20T10:54:00Z</dcterms:created>
  <dc:creator>James</dc:creator>
  <dc:description/>
  <dc:language>ru-RU</dc:language>
  <cp:lastModifiedBy/>
  <cp:lastPrinted>2019-10-14T09:33:00Z</cp:lastPrinted>
  <dcterms:modified xsi:type="dcterms:W3CDTF">2021-08-04T20:12:16Z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