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Техническое задание</w:t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оказание информационных услуг с использованием экземпляров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справочно-правовой системы «КонсультантПлюс»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 Предмет закупки: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 xml:space="preserve">Оказание информационных услуг с использованием экземпляров справочно-правовой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системы «КонсультантПлюс».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 Цель закупки: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Оказание Услуг осуществляется с целью информационной поддержки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работников учреждения.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3. Место оказания услуг: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месту нахождения Заказчика: 362002, РСО-Алания,г. Владикавказ, ул. Чкалова,16, главный корпус.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4. Срок оказания услуг: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течение 6 месяцев с момента подписания договора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Требования к 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экземпляру системы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Согласно настоящему Техническому заданию Исполнитель обязуется оказать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информационные услуги по адаптации и сопровождению Экземпляра Системы, указанному в нижеприведенной таблице.</w:t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tbl>
      <w:tblPr>
        <w:tblW w:w="970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11"/>
        <w:gridCol w:w="1467"/>
        <w:gridCol w:w="1989"/>
        <w:gridCol w:w="3632"/>
      </w:tblGrid>
      <w:tr>
        <w:trPr/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экземпляра системы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Версия системы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и описание системы</w:t>
            </w:r>
          </w:p>
        </w:tc>
      </w:tr>
      <w:tr>
        <w:trPr/>
        <w:tc>
          <w:tcPr>
            <w:tcW w:w="2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СПС КонсультантЮрист смарт комплект Оптимальный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before="0" w:after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Онлайн-версия</w:t>
            </w:r>
          </w:p>
        </w:tc>
        <w:tc>
          <w:tcPr>
            <w:tcW w:w="3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  <w:szCs w:val="26"/>
              </w:rPr>
              <w:t>Российское законодательство (расширенная версия)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Решения госорганов по спорным ситуациям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Налоговый региональный выпуск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Правовые позиции высших судов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Решения высших судов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Суд по интеллектуальным правам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Арбитражный суд округа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Арбитражные суды первой инстанции округа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Апелляционный суд региона,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Кассационный суд общей юрисдикции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Областные и районные суды общей юрисдикции одного кассационного округа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Разъясняющие письма органов власти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договорной работе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судебной практике (ГК РФ)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корпоративным процедурам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корпоративным спорам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трудовым спорам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госуслугам для юридических лиц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контрактной системе в сфере закупок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Путеводитель по спорам в сфере закупок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Постатейные комментарии и книги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Юридическая пресса,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Деловые бумаги (базовая версия)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Законопроекты (базовая версия)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Проекты нормативных правовых актов (базовая версия)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Конструктор договоров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Архив решений ФАС и УФАС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Архив решений арбитражных судов первой инстанции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Архив определений арбитражных судов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Архив решений судов общей юрисдикции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01F1E"/>
                <w:spacing w:val="0"/>
                <w:sz w:val="24"/>
              </w:rPr>
              <w:t>Архив решений мировых судей</w:t>
            </w:r>
          </w:p>
          <w:p>
            <w:pPr>
              <w:pStyle w:val="Style21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68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6.Требования к составу Услуг: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Оказание информационных услуг с использованием Экземпляров Системы (услуг по адаптации и сопровождению Экземпляров систем) должно предусматривать: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1) адаптацию (установку, тестирование, регистрацию) Экземпляра Системы на компьютерном оборудовании Заказчика;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2) передачу Заказчику актуальной информации (актуальных наборов текстовой информации, адаптированных к установленному у Заказчика Экземпляру Системы) ежедневно с использованием средств телекоммуникации, либо еженедельно представителем Исполнителя по месту нахождения Заказчика;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3) техническую профилактику работоспособности Экземпляра Системы и восстановление работоспособности Экземпляра Системы в случае сбоев компьютерного оборудования после их устранения Заказчиком (тестирование, переустановка);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4) консультирование по работе с Экземпляром Системы, в т.ч. обучение Заказчика работе с Экземпляром Системы по методикам Сети КонсультантПлюс;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5) предоставление возможности получения Заказчиком консультаций по телефону и в офисе Заказчика и/или Исполнителя по работе Экземпляра Системы;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6) предоставление информационных материалов в соответствии с внутренним регламентом Исполнителя;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7) осуществление технической профилактики работоспособности Экземпляра Системы и восстановление работоспособности Экземпляра Системы в случае сбоев компьютерного оборудования (тестирование, переустановка);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8) поиск документов, не вошедших в Экземпляр Системы, установленный у Заказчика и предоставление Заказчику возможности получения текстов необходимых ему документов в случае их наличия, оперативная помощь в получении документов по индивидуальному запросу;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9) установку технологических модулей при внесении усовершенствования в Систему;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10) оперативную переустановку Системы при смене оборудования у Заказчика;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11) предоставление иных услуг по адаптации и сопровождению Экземпляра Системы.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333" w:right="995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c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715cb6"/>
    <w:rPr>
      <w:rFonts w:ascii="Calibri" w:hAnsi="Calibri" w:asciiTheme="minorHAnsi" w:hAnsiTheme="minorHAnsi"/>
      <w:sz w:val="22"/>
    </w:rPr>
  </w:style>
  <w:style w:type="character" w:styleId="Style15">
    <w:name w:val="Интернет-ссылка"/>
    <w:uiPriority w:val="99"/>
    <w:unhideWhenUsed/>
    <w:rsid w:val="00715cb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5"/>
    <w:uiPriority w:val="1"/>
    <w:qFormat/>
    <w:rsid w:val="00715c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c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Application>LibreOffice/6.4.0.3$Windows_X86_64 LibreOffice_project/b0a288ab3d2d4774cb44b62f04d5d28733ac6df8</Application>
  <Pages>3</Pages>
  <Words>450</Words>
  <Characters>3465</Characters>
  <CharactersWithSpaces>3863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2021-06-02T07:13:00Z</dcterms:created>
  <dc:creator>user</dc:creator>
  <dc:description/>
  <dc:language>ru-RU</dc:language>
  <cp:lastModifiedBy/>
  <cp:lastPrinted>2021-06-19T14:06:27Z</cp:lastPrinted>
  <dcterms:modified xsi:type="dcterms:W3CDTF">2021-06-19T15:03:38Z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