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211440000</w:t>
      </w:r>
      <w:r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 xml:space="preserve"> (11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/К)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мягкого инвентаря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>362002, РСО-Алания, г. Владикавказ, ул. Чкалова 16, тел.(8672) 53-72-76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>, тел.(8672) 40-58-56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>
          <w:b w:val="false"/>
          <w:bCs w:val="false"/>
        </w:rPr>
        <w:t xml:space="preserve">Средства, поступившие на оплату родовых сертификатов (в соответствии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п.8 приказа Минздравсоцразвития РФ от 01.02.2011г. № 72н (ред. от 25.01.2012г. №51н) «О порядке расходования средств, перечисленных медицинским организациям на оплату услуг по медицинской помощи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ru-RU" w:bidi="ar-SA"/>
        </w:rPr>
        <w:t>, оказанной женщинам в период беременности, и медицинской помощи, оказанной женщинам и новорожденным в период родов и в послеродовый период, а также диспансерному (профилактическому) наблюдению ребенка в течение первого года жизни»</w:t>
      </w:r>
      <w:r>
        <w:rPr>
          <w:rFonts w:eastAsia="Times New Roman" w:cs="Times New Roman"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kern w:val="0"/>
          <w:sz w:val="21"/>
          <w:szCs w:val="24"/>
          <w:lang w:val="ru-RU" w:eastAsia="ru-RU" w:bidi="ar-SA"/>
        </w:rPr>
        <w:t>)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</w:t>
      </w: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218 400,0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 руб.</w:t>
      </w:r>
      <w:r>
        <w:rPr>
          <w:b/>
          <w:bCs/>
        </w:rPr>
        <w:t xml:space="preserve">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</w:r>
    </w:p>
    <w:p>
      <w:pPr>
        <w:pStyle w:val="Normal"/>
        <w:ind w:firstLine="709"/>
        <w:jc w:val="both"/>
        <w:rPr/>
      </w:pP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котировочной документации.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  <w:r>
        <w:rPr/>
        <w:t xml:space="preserve">по адресу ЧУЗ «КБ «РЖД – Медицина» г. Владикавказ», 362002, РСО-Алания, г. Владикавказ, ул. Чкалова 16, в течение </w:t>
      </w:r>
      <w:r>
        <w:rPr/>
        <w:t>30</w:t>
      </w:r>
      <w:r>
        <w:rPr/>
        <w:t xml:space="preserve"> календарных дней со дня подписания договора.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>
          <w:rFonts w:cs="Times New Roman"/>
          <w:b w:val="false"/>
          <w:bCs w:val="false"/>
        </w:rPr>
        <w:t xml:space="preserve">Оплата Товара производится Покупателем путем перечисления денежных средств на расчетный счет Поставщика </w:t>
      </w:r>
      <w:r>
        <w:rPr>
          <w:b w:val="false"/>
          <w:bCs w:val="false"/>
          <w:i w:val="false"/>
          <w:iCs w:val="false"/>
        </w:rPr>
        <w:t xml:space="preserve"> в течение </w:t>
      </w:r>
      <w:r>
        <w:rPr>
          <w:rFonts w:eastAsia="Arial" w:cs="Liberation Serif;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hi-IN" w:bidi="hi-IN"/>
        </w:rPr>
        <w:t>30 календарных</w:t>
      </w:r>
      <w:r>
        <w:rPr>
          <w:b w:val="false"/>
          <w:bCs w:val="false"/>
          <w:i w:val="false"/>
          <w:iCs w:val="false"/>
        </w:rPr>
        <w:t xml:space="preserve"> дней после принятия Товара Покупателем  и подписания Сторонами товарной накладной формы (ТОРГ-12).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</w:t>
      </w:r>
      <w:r>
        <w:rPr/>
        <w:t>0</w:t>
      </w:r>
      <w:r>
        <w:rPr/>
        <w:t>9.0</w:t>
      </w:r>
      <w:r>
        <w:rPr/>
        <w:t>6</w:t>
      </w:r>
      <w:r>
        <w:rPr/>
        <w:t xml:space="preserve">.2021г. до 15.00 час. </w:t>
      </w:r>
      <w:r>
        <w:rPr/>
        <w:t>18</w:t>
      </w:r>
      <w:r>
        <w:rPr/>
        <w:t>.0</w:t>
      </w:r>
      <w:r>
        <w:rPr/>
        <w:t>6</w:t>
      </w:r>
      <w:r>
        <w:rPr/>
        <w:t xml:space="preserve">.2021г.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РСО-Алания,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РСО-Алания, ул. Чкалова 16, главный корпус,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>
        <w:rPr>
          <w:b/>
          <w:u w:val="single"/>
        </w:rPr>
        <w:t>0</w:t>
      </w:r>
      <w:r>
        <w:rPr>
          <w:b/>
          <w:u w:val="single"/>
        </w:rPr>
        <w:t>6</w:t>
      </w:r>
      <w:r>
        <w:rPr>
          <w:b/>
          <w:u w:val="single"/>
        </w:rPr>
        <w:t>.2021 г . в 10-00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/>
        <w:t>Единая комиссия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Open Sans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Application>LibreOffice/6.4.0.3$Windows_X86_64 LibreOffice_project/b0a288ab3d2d4774cb44b62f04d5d28733ac6df8</Application>
  <Pages>2</Pages>
  <Words>727</Words>
  <Characters>5018</Characters>
  <CharactersWithSpaces>5762</CharactersWithSpaces>
  <Paragraphs>37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2021-06-08T16:12:09Z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