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________НА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FD4492">
              <w:rPr>
                <w:sz w:val="28"/>
                <w:szCs w:val="28"/>
              </w:rPr>
              <w:t>Т</w:t>
            </w:r>
            <w:proofErr w:type="gramStart"/>
            <w:r w:rsidR="00FD4492">
              <w:rPr>
                <w:sz w:val="28"/>
                <w:szCs w:val="28"/>
              </w:rPr>
              <w:t>,К</w:t>
            </w:r>
            <w:proofErr w:type="gramEnd"/>
            <w:r w:rsidR="00FD4492">
              <w:rPr>
                <w:sz w:val="28"/>
                <w:szCs w:val="28"/>
              </w:rPr>
              <w:t>,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w:t>
            </w:r>
            <w:r w:rsidR="00A5704B">
              <w:rPr>
                <w:snapToGrid w:val="0"/>
                <w:sz w:val="28"/>
                <w:szCs w:val="28"/>
                <w:u w:val="single"/>
              </w:rPr>
              <w:t>29</w:t>
            </w:r>
            <w:r w:rsidR="00FD4492" w:rsidRPr="00FD4492">
              <w:rPr>
                <w:snapToGrid w:val="0"/>
                <w:sz w:val="28"/>
                <w:szCs w:val="28"/>
                <w:u w:val="single"/>
              </w:rPr>
              <w:t xml:space="preserve">» </w:t>
            </w:r>
            <w:r w:rsidR="00A5704B">
              <w:rPr>
                <w:snapToGrid w:val="0"/>
                <w:sz w:val="28"/>
                <w:szCs w:val="28"/>
                <w:u w:val="single"/>
              </w:rPr>
              <w:t>ноября</w:t>
            </w:r>
            <w:r w:rsidR="00FD4492" w:rsidRPr="00FD4492">
              <w:rPr>
                <w:snapToGrid w:val="0"/>
                <w:sz w:val="28"/>
                <w:szCs w:val="28"/>
                <w:u w:val="single"/>
              </w:rPr>
              <w:t xml:space="preserve"> </w:t>
            </w:r>
            <w:r w:rsidR="00746755" w:rsidRPr="00FD4492">
              <w:rPr>
                <w:snapToGrid w:val="0"/>
                <w:sz w:val="28"/>
                <w:szCs w:val="28"/>
                <w:u w:val="single"/>
              </w:rPr>
              <w:t xml:space="preserve"> 201</w:t>
            </w:r>
            <w:r w:rsidR="002F7B9C">
              <w:rPr>
                <w:snapToGrid w:val="0"/>
                <w:sz w:val="28"/>
                <w:szCs w:val="28"/>
                <w:u w:val="single"/>
              </w:rPr>
              <w:t>7</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4C0FF8" w:rsidRDefault="00746755" w:rsidP="00A65A9E">
            <w:pPr>
              <w:jc w:val="center"/>
              <w:rPr>
                <w:b/>
                <w:bCs/>
                <w:color w:val="000000"/>
                <w:spacing w:val="-2"/>
                <w:sz w:val="36"/>
                <w:szCs w:val="36"/>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A5704B">
              <w:rPr>
                <w:b/>
                <w:bCs/>
                <w:color w:val="000000"/>
                <w:spacing w:val="-2"/>
                <w:sz w:val="36"/>
                <w:szCs w:val="36"/>
              </w:rPr>
              <w:t>68</w:t>
            </w:r>
            <w:r w:rsidR="00CC3388" w:rsidRPr="004C0FF8">
              <w:rPr>
                <w:b/>
                <w:bCs/>
                <w:color w:val="000000"/>
                <w:spacing w:val="-2"/>
                <w:sz w:val="36"/>
                <w:szCs w:val="36"/>
              </w:rPr>
              <w:t>/</w:t>
            </w:r>
            <w:r w:rsidR="00A5704B">
              <w:rPr>
                <w:b/>
                <w:bCs/>
                <w:color w:val="000000"/>
                <w:spacing w:val="-2"/>
                <w:sz w:val="36"/>
                <w:szCs w:val="36"/>
              </w:rPr>
              <w:t>З</w:t>
            </w:r>
            <w:r w:rsidR="00CC3388" w:rsidRPr="004C0FF8">
              <w:rPr>
                <w:b/>
                <w:bCs/>
                <w:color w:val="000000"/>
                <w:spacing w:val="-2"/>
                <w:sz w:val="36"/>
                <w:szCs w:val="36"/>
              </w:rPr>
              <w:t>К</w:t>
            </w:r>
            <w:r w:rsidR="00A5704B">
              <w:rPr>
                <w:b/>
                <w:bCs/>
                <w:color w:val="000000"/>
                <w:spacing w:val="-2"/>
                <w:sz w:val="36"/>
                <w:szCs w:val="36"/>
              </w:rPr>
              <w:t>Т</w:t>
            </w:r>
          </w:p>
          <w:p w:rsidR="00A96A93" w:rsidRPr="004C0FF8" w:rsidRDefault="00A96A93" w:rsidP="00A65A9E">
            <w:pPr>
              <w:jc w:val="center"/>
              <w:rPr>
                <w:b/>
                <w:bCs/>
                <w:color w:val="000000"/>
                <w:spacing w:val="-2"/>
                <w:sz w:val="36"/>
                <w:szCs w:val="36"/>
              </w:rPr>
            </w:pPr>
          </w:p>
          <w:p w:rsidR="00FD4492" w:rsidRDefault="00627421" w:rsidP="00A65A9E">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p>
          <w:p w:rsidR="00A65A9E" w:rsidRDefault="00A65A9E" w:rsidP="00A65A9E">
            <w:pPr>
              <w:pStyle w:val="aff4"/>
              <w:rPr>
                <w:bCs/>
                <w:color w:val="000000"/>
                <w:spacing w:val="-2"/>
                <w:sz w:val="36"/>
                <w:szCs w:val="36"/>
              </w:rPr>
            </w:pPr>
          </w:p>
          <w:p w:rsidR="004624E2" w:rsidRPr="002F7B9C" w:rsidRDefault="00A65A9E" w:rsidP="002F7B9C">
            <w:pPr>
              <w:widowControl w:val="0"/>
              <w:shd w:val="clear" w:color="auto" w:fill="FFFFFF"/>
              <w:rPr>
                <w:b/>
                <w:bCs/>
                <w:sz w:val="44"/>
                <w:szCs w:val="44"/>
              </w:rPr>
            </w:pPr>
            <w:r w:rsidRPr="002F7B9C">
              <w:rPr>
                <w:b/>
                <w:bCs/>
                <w:sz w:val="44"/>
                <w:szCs w:val="44"/>
              </w:rPr>
              <w:t xml:space="preserve">              </w:t>
            </w:r>
          </w:p>
          <w:p w:rsidR="00746755" w:rsidRPr="00A5704B" w:rsidRDefault="00A5704B" w:rsidP="00934F44">
            <w:pPr>
              <w:widowControl w:val="0"/>
              <w:shd w:val="clear" w:color="auto" w:fill="FFFFFF"/>
              <w:jc w:val="center"/>
              <w:rPr>
                <w:b/>
                <w:bCs/>
                <w:color w:val="000000"/>
                <w:spacing w:val="-2"/>
                <w:sz w:val="32"/>
                <w:szCs w:val="32"/>
              </w:rPr>
            </w:pPr>
            <w:r w:rsidRPr="00A5704B">
              <w:rPr>
                <w:b/>
                <w:bCs/>
                <w:sz w:val="32"/>
                <w:szCs w:val="32"/>
              </w:rPr>
              <w:t xml:space="preserve">Вычислительной и оргтехники </w:t>
            </w:r>
            <w:r w:rsidRPr="00A5704B">
              <w:rPr>
                <w:b/>
                <w:sz w:val="32"/>
                <w:szCs w:val="32"/>
              </w:rPr>
              <w:t xml:space="preserve"> для системы ВЭК «РЖД»</w:t>
            </w: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444A95"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444A95" w:rsidP="004624E2">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w:t>
            </w:r>
            <w:r w:rsidR="004624E2">
              <w:rPr>
                <w:b/>
                <w:bCs/>
                <w:noProof/>
                <w:sz w:val="36"/>
                <w:szCs w:val="36"/>
              </w:rPr>
              <w:t>7</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A65A9E" w:rsidP="00A65A9E">
      <w:pPr>
        <w:ind w:left="-1080" w:right="-185"/>
        <w:outlineLvl w:val="0"/>
        <w:rPr>
          <w:b/>
        </w:rPr>
      </w:pPr>
      <w:r>
        <w:tab/>
      </w:r>
      <w:r>
        <w:tab/>
      </w:r>
      <w:r>
        <w:tab/>
      </w:r>
      <w:r w:rsidR="004D39D6" w:rsidRPr="00FD4492">
        <w:t>НУЗ «Узловая больница на ст. Владикавказ ОАО «РЖД</w:t>
      </w:r>
      <w:proofErr w:type="gramStart"/>
      <w:r w:rsidR="004D39D6" w:rsidRPr="00FD4492">
        <w:t>»</w:t>
      </w:r>
      <w:r w:rsidR="00876CE5" w:rsidRPr="00FD4492">
        <w:t>(</w:t>
      </w:r>
      <w:proofErr w:type="gramEnd"/>
      <w:r w:rsidR="00D35CF7" w:rsidRPr="00FD4492">
        <w:t xml:space="preserve">далее – </w:t>
      </w:r>
      <w:r w:rsidR="00F301C0" w:rsidRPr="00FD4492">
        <w:t>З</w:t>
      </w:r>
      <w:r w:rsidR="00D35CF7" w:rsidRPr="00FD4492">
        <w:t xml:space="preserve">аказчик) проводит </w:t>
      </w:r>
      <w:r>
        <w:tab/>
      </w:r>
      <w:r>
        <w:tab/>
      </w:r>
      <w:r>
        <w:tab/>
      </w:r>
      <w:r w:rsidR="00D35CF7" w:rsidRPr="00FD4492">
        <w:t>открытый конкурс</w:t>
      </w:r>
      <w:r w:rsidR="00224277" w:rsidRPr="00FD4492">
        <w:t xml:space="preserve"> </w:t>
      </w:r>
      <w:r w:rsidR="00765757" w:rsidRPr="00FD4492">
        <w:t>№</w:t>
      </w:r>
      <w:r w:rsidR="00A74785" w:rsidRPr="00FD4492">
        <w:t xml:space="preserve"> </w:t>
      </w:r>
      <w:r w:rsidR="00A5704B">
        <w:t>68</w:t>
      </w:r>
      <w:r w:rsidR="002622F5" w:rsidRPr="00FD4492">
        <w:t>/</w:t>
      </w:r>
      <w:r w:rsidR="00A5704B">
        <w:t>З</w:t>
      </w:r>
      <w:r w:rsidR="002622F5" w:rsidRPr="00FD4492">
        <w:t>К</w:t>
      </w:r>
      <w:r w:rsidR="00765757" w:rsidRPr="00FD4492">
        <w:t xml:space="preserve"> </w:t>
      </w:r>
      <w:r w:rsidR="00A5704B">
        <w:t xml:space="preserve">Т </w:t>
      </w:r>
      <w:r w:rsidR="00765757" w:rsidRPr="00FD4492">
        <w:t>(далее –</w:t>
      </w:r>
      <w:r w:rsidR="00143BEE" w:rsidRPr="00FD4492">
        <w:t xml:space="preserve"> открытый </w:t>
      </w:r>
      <w:r w:rsidR="006B25BA" w:rsidRPr="00FD4492">
        <w:t>к</w:t>
      </w:r>
      <w:r w:rsidR="00765757" w:rsidRPr="00FD4492">
        <w:t>онкурс)</w:t>
      </w:r>
      <w:r w:rsidR="00392993" w:rsidRPr="00FD4492">
        <w:t xml:space="preserve"> на право заключения </w:t>
      </w:r>
      <w:r w:rsidR="00F301C0" w:rsidRPr="00FD4492">
        <w:t>Д</w:t>
      </w:r>
      <w:r w:rsidR="00DB0EF2" w:rsidRPr="00FD4492">
        <w:t xml:space="preserve">оговора </w:t>
      </w:r>
      <w:r w:rsidR="00E50995" w:rsidRPr="00FD4492">
        <w:t xml:space="preserve">на </w:t>
      </w:r>
      <w:r w:rsidR="00A5704B">
        <w:tab/>
      </w:r>
      <w:r w:rsidR="00A5704B">
        <w:tab/>
      </w:r>
      <w:r w:rsidR="00A5704B">
        <w:tab/>
      </w:r>
      <w:r w:rsidR="00E50995" w:rsidRPr="00FD4492">
        <w:t>поставку</w:t>
      </w:r>
      <w:r w:rsidR="0058264F" w:rsidRPr="00FD4492">
        <w:rPr>
          <w:bCs/>
          <w:color w:val="000000"/>
          <w:spacing w:val="-2"/>
        </w:rPr>
        <w:t xml:space="preserve"> </w:t>
      </w:r>
      <w:r w:rsidR="006430A0" w:rsidRPr="00FD4492">
        <w:rPr>
          <w:bCs/>
          <w:color w:val="000000"/>
          <w:spacing w:val="-2"/>
        </w:rPr>
        <w:t xml:space="preserve"> </w:t>
      </w:r>
      <w:r w:rsidR="00A5704B" w:rsidRPr="00A5704B">
        <w:t>в</w:t>
      </w:r>
      <w:r w:rsidR="00A5704B" w:rsidRPr="00A5704B">
        <w:rPr>
          <w:bCs/>
        </w:rPr>
        <w:t>ычислительн</w:t>
      </w:r>
      <w:r w:rsidR="00A5704B">
        <w:rPr>
          <w:bCs/>
        </w:rPr>
        <w:t>ой и оргтехники</w:t>
      </w:r>
      <w:r w:rsidR="00A5704B" w:rsidRPr="00A5704B">
        <w:rPr>
          <w:bCs/>
        </w:rPr>
        <w:t xml:space="preserve"> </w:t>
      </w:r>
      <w:r w:rsidR="00A5704B" w:rsidRPr="00A5704B">
        <w:t xml:space="preserve"> для системы ВЭК «РЖД» </w:t>
      </w:r>
      <w:r w:rsidR="00AE12FE" w:rsidRPr="00FD4492">
        <w:t>(Приложение №</w:t>
      </w:r>
      <w:r w:rsidR="00FD4492">
        <w:t xml:space="preserve"> </w:t>
      </w:r>
      <w:r w:rsidR="00C07B47" w:rsidRPr="00FD4492">
        <w:t>6</w:t>
      </w:r>
      <w:r w:rsidR="00AE12FE" w:rsidRPr="00FD4492">
        <w:t xml:space="preserve"> к настоящей </w:t>
      </w:r>
      <w:r w:rsidR="00A5704B">
        <w:tab/>
      </w:r>
      <w:r w:rsidR="00A5704B">
        <w:tab/>
      </w:r>
      <w:r w:rsidR="00AE12FE" w:rsidRPr="00FD4492">
        <w:t xml:space="preserve">конкурсной </w:t>
      </w:r>
      <w:r>
        <w:tab/>
      </w:r>
      <w:r w:rsidR="00A96A93" w:rsidRPr="00FD4492">
        <w:t>д</w:t>
      </w:r>
      <w:r w:rsidR="00AE12FE" w:rsidRPr="00FD4492">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A5704B">
        <w:rPr>
          <w:b/>
          <w:sz w:val="24"/>
          <w:szCs w:val="24"/>
        </w:rPr>
        <w:t>09</w:t>
      </w:r>
      <w:r w:rsidR="00117AF3" w:rsidRPr="004C0FF8">
        <w:rPr>
          <w:b/>
          <w:sz w:val="24"/>
          <w:szCs w:val="24"/>
        </w:rPr>
        <w:t>»</w:t>
      </w:r>
      <w:r w:rsidR="007A76A7">
        <w:rPr>
          <w:b/>
          <w:sz w:val="24"/>
          <w:szCs w:val="24"/>
        </w:rPr>
        <w:t xml:space="preserve"> </w:t>
      </w:r>
      <w:r w:rsidR="00A5704B">
        <w:rPr>
          <w:b/>
          <w:sz w:val="24"/>
          <w:szCs w:val="24"/>
        </w:rPr>
        <w:t>декабря</w:t>
      </w:r>
      <w:r w:rsidR="004C5E22" w:rsidRPr="004C0FF8">
        <w:rPr>
          <w:b/>
          <w:sz w:val="24"/>
          <w:szCs w:val="24"/>
        </w:rPr>
        <w:t xml:space="preserve"> </w:t>
      </w:r>
      <w:r w:rsidR="00944C52" w:rsidRPr="004C0FF8">
        <w:rPr>
          <w:b/>
          <w:sz w:val="24"/>
          <w:szCs w:val="24"/>
        </w:rPr>
        <w:t xml:space="preserve"> </w:t>
      </w:r>
      <w:r w:rsidRPr="004C0FF8">
        <w:rPr>
          <w:b/>
          <w:sz w:val="24"/>
          <w:szCs w:val="24"/>
        </w:rPr>
        <w:t>20</w:t>
      </w:r>
      <w:r w:rsidR="0021646A" w:rsidRPr="004C0FF8">
        <w:rPr>
          <w:b/>
          <w:sz w:val="24"/>
          <w:szCs w:val="24"/>
        </w:rPr>
        <w:t>1</w:t>
      </w:r>
      <w:r w:rsidR="002F7B9C">
        <w:rPr>
          <w:b/>
          <w:sz w:val="24"/>
          <w:szCs w:val="24"/>
        </w:rPr>
        <w:t>7</w:t>
      </w:r>
      <w:r w:rsidR="00300E46" w:rsidRPr="004C0FF8">
        <w:rPr>
          <w:b/>
          <w:sz w:val="24"/>
          <w:szCs w:val="24"/>
        </w:rPr>
        <w:t xml:space="preserve"> </w:t>
      </w:r>
      <w:r w:rsidRPr="004C0FF8">
        <w:rPr>
          <w:b/>
          <w:sz w:val="24"/>
          <w:szCs w:val="24"/>
        </w:rPr>
        <w:t>г.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r w:rsidR="004D39D6">
        <w:t>Джикаев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2F7B9C" w:rsidRPr="002F7B9C">
        <w:rPr>
          <w:b/>
          <w:sz w:val="24"/>
          <w:szCs w:val="24"/>
        </w:rPr>
        <w:t>6</w:t>
      </w:r>
      <w:r w:rsidR="00A5704B">
        <w:rPr>
          <w:b/>
          <w:sz w:val="24"/>
          <w:szCs w:val="24"/>
        </w:rPr>
        <w:t>7</w:t>
      </w:r>
      <w:r w:rsidR="004624E2">
        <w:rPr>
          <w:b/>
          <w:sz w:val="24"/>
          <w:szCs w:val="24"/>
        </w:rPr>
        <w:t>0</w:t>
      </w:r>
      <w:r w:rsidR="004D39D6" w:rsidRPr="004D39D6">
        <w:rPr>
          <w:b/>
          <w:bCs/>
          <w:sz w:val="24"/>
          <w:szCs w:val="24"/>
        </w:rPr>
        <w:t xml:space="preserve">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proofErr w:type="gramStart"/>
      <w:r w:rsidR="004D39D6">
        <w:rPr>
          <w:sz w:val="24"/>
          <w:szCs w:val="24"/>
        </w:rPr>
        <w:t xml:space="preserve">НУЗ «УБ </w:t>
      </w:r>
      <w:r w:rsidR="002F7B9C">
        <w:rPr>
          <w:sz w:val="24"/>
          <w:szCs w:val="24"/>
        </w:rPr>
        <w:t>на ст.</w:t>
      </w:r>
      <w:r w:rsidR="004D39D6">
        <w:rPr>
          <w:sz w:val="24"/>
          <w:szCs w:val="24"/>
        </w:rPr>
        <w:t>. В</w:t>
      </w:r>
      <w:r w:rsidR="002F7B9C">
        <w:rPr>
          <w:sz w:val="24"/>
          <w:szCs w:val="24"/>
        </w:rPr>
        <w:t>ладикавказ</w:t>
      </w:r>
      <w:r w:rsidR="004D39D6">
        <w:rPr>
          <w:sz w:val="24"/>
          <w:szCs w:val="24"/>
        </w:rPr>
        <w:t>»</w:t>
      </w:r>
      <w:r w:rsidR="002F7B9C">
        <w:rPr>
          <w:sz w:val="24"/>
          <w:szCs w:val="24"/>
        </w:rPr>
        <w:t xml:space="preserve"> </w:t>
      </w:r>
      <w:r w:rsidR="003F2675" w:rsidRPr="00161DC3">
        <w:rPr>
          <w:sz w:val="24"/>
          <w:szCs w:val="24"/>
        </w:rPr>
        <w:t xml:space="preserve">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w:t>
      </w:r>
      <w:proofErr w:type="gramEnd"/>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 xml:space="preserve">т при этом никакой ответственности перед любыми </w:t>
      </w:r>
      <w:r w:rsidR="0048704D" w:rsidRPr="00071EA8">
        <w:rPr>
          <w:sz w:val="24"/>
          <w:szCs w:val="24"/>
        </w:rPr>
        <w:lastRenderedPageBreak/>
        <w:t>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2F7B9C">
        <w:rPr>
          <w:sz w:val="24"/>
          <w:szCs w:val="24"/>
        </w:rPr>
        <w:t>НУЗ «Узловая больница на ст. Владикавказ ОАО «РЖД»</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2F7B9C">
        <w:rPr>
          <w:sz w:val="24"/>
          <w:szCs w:val="24"/>
        </w:rPr>
        <w:t>НУЗ «Узловая больница на ст. Владикавказ ОАО «РЖД»</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r w:rsidR="00A93548" w:rsidRPr="00FD4492">
        <w:rPr>
          <w:sz w:val="24"/>
          <w:szCs w:val="24"/>
        </w:rPr>
        <w:t>Джикаев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 xml:space="preserve">т </w:t>
      </w:r>
      <w:r w:rsidR="00FD2342" w:rsidRPr="00D86DA3">
        <w:rPr>
          <w:sz w:val="24"/>
        </w:rPr>
        <w:lastRenderedPageBreak/>
        <w:t>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A5704B">
        <w:rPr>
          <w:sz w:val="24"/>
        </w:rPr>
        <w:t>29</w:t>
      </w:r>
      <w:r>
        <w:rPr>
          <w:sz w:val="24"/>
        </w:rPr>
        <w:t>»</w:t>
      </w:r>
      <w:r w:rsidR="006430A0">
        <w:rPr>
          <w:sz w:val="24"/>
        </w:rPr>
        <w:t xml:space="preserve"> </w:t>
      </w:r>
      <w:r w:rsidR="00A5704B">
        <w:rPr>
          <w:sz w:val="24"/>
        </w:rPr>
        <w:t>ноября</w:t>
      </w:r>
      <w:r w:rsidR="00A74785">
        <w:rPr>
          <w:sz w:val="24"/>
        </w:rPr>
        <w:t xml:space="preserve"> </w:t>
      </w:r>
      <w:r>
        <w:rPr>
          <w:sz w:val="24"/>
        </w:rPr>
        <w:t>201</w:t>
      </w:r>
      <w:r w:rsidR="002F7B9C">
        <w:rPr>
          <w:sz w:val="24"/>
        </w:rPr>
        <w:t>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A5704B">
        <w:rPr>
          <w:sz w:val="24"/>
        </w:rPr>
        <w:t>09</w:t>
      </w:r>
      <w:r>
        <w:rPr>
          <w:sz w:val="24"/>
        </w:rPr>
        <w:t xml:space="preserve">» </w:t>
      </w:r>
      <w:proofErr w:type="spellStart"/>
      <w:r w:rsidR="00A5704B">
        <w:rPr>
          <w:sz w:val="24"/>
        </w:rPr>
        <w:t>декаюря</w:t>
      </w:r>
      <w:proofErr w:type="spellEnd"/>
      <w:r w:rsidR="00A74785">
        <w:rPr>
          <w:sz w:val="24"/>
        </w:rPr>
        <w:t xml:space="preserve"> </w:t>
      </w:r>
      <w:r>
        <w:rPr>
          <w:sz w:val="24"/>
        </w:rPr>
        <w:t>201</w:t>
      </w:r>
      <w:r w:rsidR="002F7B9C">
        <w:rPr>
          <w:sz w:val="24"/>
        </w:rPr>
        <w:t>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 xml:space="preserve">кого времени </w:t>
      </w:r>
      <w:r w:rsidR="002F7B9C">
        <w:rPr>
          <w:sz w:val="24"/>
        </w:rPr>
        <w:t>«</w:t>
      </w:r>
      <w:r w:rsidR="00A5704B">
        <w:rPr>
          <w:sz w:val="24"/>
        </w:rPr>
        <w:t>09» декабря</w:t>
      </w:r>
      <w:r w:rsidR="002F7B9C">
        <w:rPr>
          <w:sz w:val="24"/>
        </w:rPr>
        <w:t xml:space="preserve"> 2017 г.</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 xml:space="preserve">заявки на </w:t>
      </w:r>
      <w:r w:rsidR="00790696" w:rsidRPr="004C0FF8">
        <w:rPr>
          <w:sz w:val="24"/>
        </w:rPr>
        <w:lastRenderedPageBreak/>
        <w:t>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lastRenderedPageBreak/>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lastRenderedPageBreak/>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4624E2">
        <w:rPr>
          <w:sz w:val="24"/>
        </w:rPr>
        <w:t>5</w:t>
      </w:r>
      <w:r w:rsidR="00BD7723" w:rsidRPr="004C0FF8">
        <w:rPr>
          <w:sz w:val="24"/>
        </w:rPr>
        <w:t>,  201</w:t>
      </w:r>
      <w:r w:rsidR="004624E2">
        <w:rPr>
          <w:sz w:val="24"/>
        </w:rPr>
        <w:t>6</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4624E2">
        <w:rPr>
          <w:sz w:val="24"/>
        </w:rPr>
        <w:t>7</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4624E2" w:rsidRDefault="008A253C" w:rsidP="008A253C">
      <w:pPr>
        <w:pStyle w:val="a3"/>
        <w:tabs>
          <w:tab w:val="num" w:pos="2160"/>
        </w:tabs>
        <w:suppressAutoHyphens/>
        <w:ind w:firstLine="0"/>
        <w:jc w:val="left"/>
        <w:rPr>
          <w:b/>
          <w:sz w:val="24"/>
        </w:rPr>
      </w:pPr>
      <w:r w:rsidRPr="004C0FF8">
        <w:rPr>
          <w:b/>
          <w:sz w:val="24"/>
        </w:rPr>
        <w:t xml:space="preserve">           </w:t>
      </w:r>
    </w:p>
    <w:p w:rsidR="00765757" w:rsidRPr="004C0FF8" w:rsidRDefault="008A253C" w:rsidP="008A253C">
      <w:pPr>
        <w:pStyle w:val="a3"/>
        <w:tabs>
          <w:tab w:val="num" w:pos="2160"/>
        </w:tabs>
        <w:suppressAutoHyphens/>
        <w:ind w:firstLine="0"/>
        <w:jc w:val="left"/>
        <w:rPr>
          <w:b/>
          <w:sz w:val="24"/>
        </w:rPr>
      </w:pPr>
      <w:r w:rsidRPr="004C0FF8">
        <w:rPr>
          <w:b/>
          <w:sz w:val="24"/>
        </w:rPr>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lastRenderedPageBreak/>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002684">
        <w:rPr>
          <w:sz w:val="24"/>
        </w:rPr>
        <w:t>«</w:t>
      </w:r>
      <w:r w:rsidR="00A5704B">
        <w:rPr>
          <w:sz w:val="24"/>
        </w:rPr>
        <w:t>09</w:t>
      </w:r>
      <w:r w:rsidR="00002684">
        <w:rPr>
          <w:sz w:val="24"/>
        </w:rPr>
        <w:t xml:space="preserve">» </w:t>
      </w:r>
      <w:r w:rsidR="00A5704B">
        <w:rPr>
          <w:sz w:val="24"/>
        </w:rPr>
        <w:t>ноября</w:t>
      </w:r>
      <w:r w:rsidR="00002684">
        <w:rPr>
          <w:sz w:val="24"/>
        </w:rPr>
        <w:t xml:space="preserve"> 2017 г. </w:t>
      </w:r>
      <w:r w:rsidRPr="004C0FF8">
        <w:rPr>
          <w:sz w:val="24"/>
          <w:szCs w:val="24"/>
        </w:rPr>
        <w:t xml:space="preserve">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lastRenderedPageBreak/>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10:</w:t>
      </w:r>
      <w:r w:rsidR="00666A37">
        <w:rPr>
          <w:sz w:val="24"/>
        </w:rPr>
        <w:t>30 часов московского времени «</w:t>
      </w:r>
      <w:r w:rsidR="00A5704B">
        <w:rPr>
          <w:sz w:val="24"/>
        </w:rPr>
        <w:t>09</w:t>
      </w:r>
      <w:r>
        <w:rPr>
          <w:sz w:val="24"/>
        </w:rPr>
        <w:t>»</w:t>
      </w:r>
      <w:r w:rsidR="006430A0">
        <w:rPr>
          <w:sz w:val="24"/>
        </w:rPr>
        <w:t xml:space="preserve"> </w:t>
      </w:r>
      <w:r w:rsidR="00A5704B">
        <w:rPr>
          <w:sz w:val="24"/>
        </w:rPr>
        <w:t>декабря</w:t>
      </w:r>
      <w:r w:rsidR="004624E2">
        <w:rPr>
          <w:sz w:val="24"/>
        </w:rPr>
        <w:t xml:space="preserve"> </w:t>
      </w:r>
      <w:r w:rsidR="00002684">
        <w:rPr>
          <w:sz w:val="24"/>
        </w:rPr>
        <w:t xml:space="preserve"> 2017</w:t>
      </w:r>
      <w:r>
        <w:rPr>
          <w:sz w:val="24"/>
        </w:rPr>
        <w:t xml:space="preserve"> г.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proofErr w:type="gramStart"/>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4D39D6">
        <w:rPr>
          <w:sz w:val="24"/>
        </w:rPr>
        <w:t xml:space="preserve">НУЗ «УБ </w:t>
      </w:r>
      <w:r w:rsidR="00002684">
        <w:rPr>
          <w:sz w:val="24"/>
        </w:rPr>
        <w:t>на ст. Владикавказ</w:t>
      </w:r>
      <w:r w:rsidR="004D39D6">
        <w:rPr>
          <w:sz w:val="24"/>
        </w:rPr>
        <w:t>»</w:t>
      </w:r>
      <w:r w:rsidR="00002684">
        <w:rPr>
          <w:sz w:val="24"/>
        </w:rPr>
        <w:t xml:space="preserve"> </w:t>
      </w:r>
      <w:r w:rsidRPr="004C0FF8">
        <w:rPr>
          <w:sz w:val="24"/>
        </w:rPr>
        <w:t xml:space="preserve">за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 «</w:t>
      </w:r>
      <w:r w:rsidR="00A93548">
        <w:rPr>
          <w:sz w:val="24"/>
        </w:rPr>
        <w:t>У</w:t>
      </w:r>
      <w:r w:rsidR="00430BD4" w:rsidRPr="004C0FF8">
        <w:rPr>
          <w:sz w:val="24"/>
        </w:rPr>
        <w:t>Б»</w:t>
      </w:r>
      <w:r w:rsidRPr="004C0FF8">
        <w:rPr>
          <w:sz w:val="24"/>
        </w:rPr>
        <w:t xml:space="preserve">, причинения вреда имуществу </w:t>
      </w:r>
      <w:r w:rsidR="00002684">
        <w:rPr>
          <w:sz w:val="24"/>
        </w:rPr>
        <w:t xml:space="preserve">НУЗ «УБ на ст. Владикавказ» </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w:t>
      </w:r>
      <w:proofErr w:type="gramEnd"/>
      <w:r w:rsidRPr="004C0FF8">
        <w:rPr>
          <w:sz w:val="24"/>
        </w:rPr>
        <w:t xml:space="preserve"> Наличие просроченной задолженности, неисполненных обязательств перед </w:t>
      </w:r>
      <w:r w:rsidR="00430BD4" w:rsidRPr="004C0FF8">
        <w:rPr>
          <w:sz w:val="24"/>
        </w:rPr>
        <w:t>НУЗ «</w:t>
      </w:r>
      <w:r w:rsidR="00A93548">
        <w:rPr>
          <w:sz w:val="24"/>
        </w:rPr>
        <w:t>УБ</w:t>
      </w:r>
      <w:r w:rsidR="00430BD4" w:rsidRPr="004C0FF8">
        <w:rPr>
          <w:sz w:val="24"/>
        </w:rPr>
        <w:t>»</w:t>
      </w:r>
      <w:r w:rsidRPr="004C0FF8">
        <w:rPr>
          <w:sz w:val="24"/>
        </w:rPr>
        <w:t xml:space="preserve">, причинение вреда имуществу </w:t>
      </w:r>
      <w:r w:rsidR="00002684">
        <w:rPr>
          <w:sz w:val="24"/>
        </w:rPr>
        <w:t xml:space="preserve">НУЗ «УБ на ст. Владикавказ» </w:t>
      </w:r>
      <w:r w:rsidRPr="004C0FF8">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430BD4" w:rsidRPr="004C0FF8">
        <w:rPr>
          <w:sz w:val="24"/>
        </w:rPr>
        <w:t>НУЗ «</w:t>
      </w:r>
      <w:r w:rsidR="00A93548">
        <w:rPr>
          <w:sz w:val="24"/>
        </w:rPr>
        <w:t>УБ</w:t>
      </w:r>
      <w:r w:rsidR="00430BD4" w:rsidRPr="004C0FF8">
        <w:rPr>
          <w:sz w:val="24"/>
        </w:rPr>
        <w:t>».</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 xml:space="preserve">НУЗ «Узловая больница на ст. Владикавказ ОАО </w:t>
      </w:r>
      <w:r w:rsidR="004D39D6">
        <w:rPr>
          <w:sz w:val="24"/>
        </w:rPr>
        <w:lastRenderedPageBreak/>
        <w:t>«РЖД»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proofErr w:type="gramStart"/>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w:t>
      </w:r>
      <w:r w:rsidR="004D39D6">
        <w:rPr>
          <w:sz w:val="24"/>
        </w:rPr>
        <w:t>УБ</w:t>
      </w:r>
      <w:r w:rsidR="004C0FF8" w:rsidRPr="00071EA8">
        <w:rPr>
          <w:sz w:val="24"/>
        </w:rPr>
        <w:t>»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с даты принятия решения о продлении срока рассмотрения и оценки конкурсных заявок. </w:t>
      </w:r>
      <w:proofErr w:type="gramEnd"/>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w:t>
      </w:r>
      <w:r w:rsidR="00A93548">
        <w:rPr>
          <w:sz w:val="24"/>
        </w:rPr>
        <w:t>УБ</w:t>
      </w:r>
      <w:r w:rsidRPr="0078778B">
        <w:rPr>
          <w:sz w:val="24"/>
        </w:rPr>
        <w:t xml:space="preserve">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002684">
        <w:rPr>
          <w:sz w:val="24"/>
        </w:rPr>
        <w:t xml:space="preserve">НУЗ «УБ на ст. Владикавказ» </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lastRenderedPageBreak/>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№_</w:t>
      </w:r>
      <w:r w:rsidR="00A5704B">
        <w:rPr>
          <w:sz w:val="24"/>
          <w:u w:val="single"/>
        </w:rPr>
        <w:t>68</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6430A0">
        <w:rPr>
          <w:sz w:val="24"/>
        </w:rPr>
        <w:t xml:space="preserve">10 </w:t>
      </w:r>
      <w:r w:rsidRPr="004C0FF8">
        <w:rPr>
          <w:sz w:val="24"/>
        </w:rPr>
        <w:t xml:space="preserve">часов московского времени </w:t>
      </w:r>
      <w:r w:rsidR="00666A37">
        <w:rPr>
          <w:sz w:val="24"/>
        </w:rPr>
        <w:t>«</w:t>
      </w:r>
      <w:r w:rsidR="00A5704B">
        <w:rPr>
          <w:sz w:val="24"/>
        </w:rPr>
        <w:t>09</w:t>
      </w:r>
      <w:r w:rsidR="006430A0">
        <w:rPr>
          <w:sz w:val="24"/>
        </w:rPr>
        <w:t>»</w:t>
      </w:r>
      <w:r w:rsidR="00666A37">
        <w:rPr>
          <w:sz w:val="24"/>
        </w:rPr>
        <w:t xml:space="preserve"> </w:t>
      </w:r>
      <w:r w:rsidR="00A5704B">
        <w:rPr>
          <w:sz w:val="24"/>
        </w:rPr>
        <w:t>ноября</w:t>
      </w:r>
      <w:r w:rsidR="007A76A7">
        <w:rPr>
          <w:sz w:val="24"/>
        </w:rPr>
        <w:t xml:space="preserve"> </w:t>
      </w:r>
      <w:r w:rsidRPr="004C0FF8">
        <w:rPr>
          <w:sz w:val="24"/>
        </w:rPr>
        <w:t xml:space="preserve"> 201</w:t>
      </w:r>
      <w:r w:rsidR="004624E2">
        <w:rPr>
          <w:sz w:val="24"/>
        </w:rPr>
        <w:t>7</w:t>
      </w:r>
      <w:r w:rsidRPr="004C0FF8">
        <w:rPr>
          <w:sz w:val="24"/>
        </w:rPr>
        <w:t> г.»</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шесть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4624E2">
        <w:rPr>
          <w:sz w:val="24"/>
        </w:rPr>
        <w:t>5</w:t>
      </w:r>
      <w:r w:rsidR="00117AF3" w:rsidRPr="004C0FF8">
        <w:rPr>
          <w:sz w:val="24"/>
        </w:rPr>
        <w:t>, 201</w:t>
      </w:r>
      <w:r w:rsidR="004624E2">
        <w:rPr>
          <w:sz w:val="24"/>
        </w:rPr>
        <w:t>6</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4624E2">
        <w:rPr>
          <w:sz w:val="24"/>
        </w:rPr>
        <w:t>7</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w:t>
      </w:r>
      <w:r w:rsidR="00A50DE7" w:rsidRPr="004C0FF8">
        <w:rPr>
          <w:sz w:val="24"/>
        </w:rPr>
        <w:lastRenderedPageBreak/>
        <w:t xml:space="preserve">(предоставляет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lastRenderedPageBreak/>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002684" w:rsidRDefault="00002684" w:rsidP="00AA41AD">
      <w:pPr>
        <w:pStyle w:val="12"/>
        <w:ind w:firstLine="0"/>
        <w:jc w:val="right"/>
        <w:rPr>
          <w:rFonts w:eastAsia="MS Mincho"/>
          <w:sz w:val="24"/>
          <w:szCs w:val="24"/>
        </w:rPr>
      </w:pPr>
    </w:p>
    <w:p w:rsidR="00002684" w:rsidRDefault="00002684"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lastRenderedPageBreak/>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w:t>
      </w:r>
      <w:proofErr w:type="gramStart"/>
      <w:r w:rsidRPr="004C0FF8">
        <w:rPr>
          <w:rFonts w:cs="Times New Roman"/>
          <w:i w:val="0"/>
          <w:sz w:val="24"/>
          <w:szCs w:val="24"/>
        </w:rPr>
        <w:t>КОНКУРСЕ</w:t>
      </w:r>
      <w:proofErr w:type="gramEnd"/>
      <w:r w:rsidRPr="004C0FF8">
        <w:rPr>
          <w:rFonts w:cs="Times New Roman"/>
          <w:i w:val="0"/>
          <w:sz w:val="24"/>
          <w:szCs w:val="24"/>
        </w:rPr>
        <w:t xml:space="preserve"> №</w:t>
      </w:r>
      <w:r w:rsidR="00666A37">
        <w:rPr>
          <w:rFonts w:cs="Times New Roman"/>
          <w:i w:val="0"/>
          <w:sz w:val="24"/>
          <w:szCs w:val="24"/>
        </w:rPr>
        <w:t xml:space="preserve"> </w:t>
      </w:r>
      <w:r w:rsidR="00A5704B">
        <w:rPr>
          <w:rFonts w:cs="Times New Roman"/>
          <w:i w:val="0"/>
          <w:sz w:val="24"/>
          <w:szCs w:val="24"/>
        </w:rPr>
        <w:t>68/ЗКТ</w:t>
      </w:r>
      <w:r w:rsidR="0038183A" w:rsidRPr="004C0FF8">
        <w:rPr>
          <w:rFonts w:cs="Times New Roman"/>
          <w:i w:val="0"/>
          <w:sz w:val="24"/>
          <w:szCs w:val="24"/>
        </w:rPr>
        <w:t xml:space="preserve"> </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4C0FF8"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002684" w:rsidRPr="00FD4492">
        <w:t xml:space="preserve">№ </w:t>
      </w:r>
      <w:r w:rsidR="00002684">
        <w:t>53</w:t>
      </w:r>
      <w:proofErr w:type="gramStart"/>
      <w:r w:rsidR="00002684" w:rsidRPr="00FD4492">
        <w:t>/К</w:t>
      </w:r>
      <w:proofErr w:type="gramEnd"/>
      <w:r w:rsidR="00002684" w:rsidRPr="00FD4492">
        <w:t xml:space="preserve">  на право поставк</w:t>
      </w:r>
      <w:r w:rsidR="00002684">
        <w:t>и</w:t>
      </w:r>
      <w:r w:rsidR="00002684" w:rsidRPr="00FD4492">
        <w:rPr>
          <w:bCs/>
          <w:color w:val="000000"/>
          <w:spacing w:val="-2"/>
        </w:rPr>
        <w:t xml:space="preserve">  </w:t>
      </w:r>
      <w:r w:rsidR="00002684" w:rsidRPr="002F7B9C">
        <w:rPr>
          <w:bCs/>
        </w:rPr>
        <w:t>Портативн</w:t>
      </w:r>
      <w:r w:rsidR="00002684">
        <w:rPr>
          <w:bCs/>
        </w:rPr>
        <w:t xml:space="preserve">ого </w:t>
      </w:r>
      <w:r w:rsidR="00002684" w:rsidRPr="002F7B9C">
        <w:rPr>
          <w:bCs/>
        </w:rPr>
        <w:t xml:space="preserve"> бронхофиброскоп</w:t>
      </w:r>
      <w:r w:rsidR="00002684">
        <w:rPr>
          <w:bCs/>
        </w:rPr>
        <w:t>а</w:t>
      </w:r>
      <w:r w:rsidR="00002684" w:rsidRPr="002F7B9C">
        <w:rPr>
          <w:bCs/>
        </w:rPr>
        <w:t xml:space="preserve"> для рутинных исследований и обследований в экстремальных</w:t>
      </w:r>
      <w:r w:rsidR="00002684">
        <w:rPr>
          <w:bCs/>
        </w:rPr>
        <w:t xml:space="preserve"> </w:t>
      </w:r>
      <w:r w:rsidR="00002684" w:rsidRPr="002F7B9C">
        <w:rPr>
          <w:bCs/>
        </w:rPr>
        <w:t>условиях</w:t>
      </w:r>
      <w:r w:rsidR="00002684">
        <w:rPr>
          <w:bCs/>
        </w:rPr>
        <w:t>.</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lastRenderedPageBreak/>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w:t>
      </w:r>
      <w:r w:rsidR="00002684">
        <w:t>17</w:t>
      </w:r>
      <w:r w:rsidRPr="004C0FF8">
        <w:t>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002684" w:rsidRDefault="00002684" w:rsidP="00F301C0">
            <w:pPr>
              <w:pStyle w:val="2"/>
              <w:suppressAutoHyphens/>
              <w:spacing w:before="0" w:after="0" w:line="260" w:lineRule="exact"/>
              <w:jc w:val="right"/>
              <w:rPr>
                <w:rFonts w:cs="Times New Roman"/>
                <w:b w:val="0"/>
                <w:bCs w:val="0"/>
                <w:i w:val="0"/>
                <w:iCs w:val="0"/>
                <w:sz w:val="24"/>
                <w:szCs w:val="24"/>
              </w:rPr>
            </w:pPr>
          </w:p>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20__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A5704B">
        <w:t>68/ЗКТ</w:t>
      </w:r>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106060" w:rsidRPr="004C0FF8" w:rsidRDefault="00DB0EF2" w:rsidP="00FD4492">
      <w:pPr>
        <w:pStyle w:val="a3"/>
        <w:suppressAutoHyphens/>
        <w:ind w:right="306" w:firstLine="0"/>
        <w:jc w:val="right"/>
        <w:rPr>
          <w:b/>
          <w:bCs/>
          <w:color w:val="333333"/>
        </w:rPr>
      </w:pPr>
      <w:r w:rsidRPr="004C0FF8">
        <w:rPr>
          <w:b/>
          <w:sz w:val="24"/>
        </w:rPr>
        <w:lastRenderedPageBreak/>
        <w:t xml:space="preserve"> </w:t>
      </w:r>
    </w:p>
    <w:p w:rsidR="00FD4492" w:rsidRDefault="00FD4492" w:rsidP="00FD4492">
      <w:pPr>
        <w:pStyle w:val="a3"/>
        <w:ind w:right="306"/>
        <w:jc w:val="right"/>
        <w:rPr>
          <w:b/>
          <w:sz w:val="24"/>
        </w:rPr>
      </w:pPr>
      <w:r>
        <w:rPr>
          <w:sz w:val="24"/>
        </w:rPr>
        <w:t>Приложение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FD4492" w:rsidRDefault="00FD4492" w:rsidP="00FD4492">
      <w:pPr>
        <w:pStyle w:val="aff4"/>
      </w:pPr>
    </w:p>
    <w:p w:rsidR="00A5704B" w:rsidRPr="00726CF0" w:rsidRDefault="00A5704B" w:rsidP="00A5704B">
      <w:pPr>
        <w:pStyle w:val="a7"/>
        <w:suppressAutoHyphens/>
        <w:jc w:val="center"/>
        <w:rPr>
          <w:rFonts w:eastAsia="Calibri"/>
          <w:b/>
          <w:sz w:val="32"/>
          <w:szCs w:val="32"/>
          <w:lang w:eastAsia="en-US"/>
        </w:rPr>
      </w:pPr>
      <w:r>
        <w:rPr>
          <w:rFonts w:eastAsia="Calibri"/>
          <w:b/>
          <w:sz w:val="32"/>
          <w:szCs w:val="32"/>
          <w:lang w:eastAsia="en-US"/>
        </w:rPr>
        <w:t>ТЕХНИЧЕСКОЕ ЗАДАНИЕ</w:t>
      </w:r>
    </w:p>
    <w:p w:rsidR="00A5704B" w:rsidRDefault="00A5704B" w:rsidP="00A5704B">
      <w:pPr>
        <w:pStyle w:val="a7"/>
        <w:suppressAutoHyphens/>
        <w:jc w:val="right"/>
        <w:rPr>
          <w:rFonts w:eastAsia="Calibri"/>
          <w:i/>
          <w:sz w:val="22"/>
          <w:szCs w:val="22"/>
          <w:lang w:eastAsia="en-US"/>
        </w:rPr>
      </w:pPr>
    </w:p>
    <w:p w:rsidR="00A5704B" w:rsidRDefault="00A5704B" w:rsidP="00A5704B">
      <w:pPr>
        <w:pStyle w:val="a7"/>
        <w:numPr>
          <w:ilvl w:val="0"/>
          <w:numId w:val="38"/>
        </w:numPr>
        <w:suppressAutoHyphens/>
        <w:rPr>
          <w:b/>
        </w:rPr>
      </w:pPr>
      <w:r>
        <w:rPr>
          <w:b/>
        </w:rPr>
        <w:t xml:space="preserve">Перечень, количество и характеристика товаров </w:t>
      </w:r>
    </w:p>
    <w:p w:rsidR="00A5704B" w:rsidRDefault="00A5704B" w:rsidP="00A5704B">
      <w:pPr>
        <w:pStyle w:val="a7"/>
        <w:suppressAutoHyphens/>
        <w:ind w:left="1080" w:firstLine="0"/>
        <w:rPr>
          <w:b/>
        </w:rPr>
      </w:pPr>
    </w:p>
    <w:p w:rsidR="00A5704B" w:rsidRDefault="00A5704B" w:rsidP="00A5704B">
      <w:pPr>
        <w:rPr>
          <w:sz w:val="20"/>
          <w:szCs w:val="20"/>
        </w:rPr>
      </w:pPr>
      <w:r>
        <w:rPr>
          <w:sz w:val="20"/>
          <w:szCs w:val="20"/>
        </w:rPr>
        <w:t xml:space="preserve">• Общие требования: </w:t>
      </w:r>
    </w:p>
    <w:p w:rsidR="00A5704B" w:rsidRDefault="00A5704B" w:rsidP="00A5704B">
      <w:pPr>
        <w:ind w:left="318"/>
        <w:rPr>
          <w:sz w:val="20"/>
          <w:szCs w:val="20"/>
        </w:rPr>
      </w:pPr>
      <w:r>
        <w:rPr>
          <w:sz w:val="20"/>
          <w:szCs w:val="20"/>
        </w:rPr>
        <w:t>- Вся техника должна функционировать при следующих условиях:</w:t>
      </w:r>
    </w:p>
    <w:p w:rsidR="00A5704B" w:rsidRDefault="00A5704B" w:rsidP="00A5704B">
      <w:pPr>
        <w:ind w:left="459"/>
        <w:rPr>
          <w:sz w:val="20"/>
          <w:szCs w:val="20"/>
        </w:rPr>
      </w:pPr>
      <w:r>
        <w:rPr>
          <w:sz w:val="20"/>
          <w:szCs w:val="20"/>
        </w:rPr>
        <w:t xml:space="preserve">параметры электропитания устройств подключаемых к сети  </w:t>
      </w:r>
      <w:proofErr w:type="gramStart"/>
      <w:r>
        <w:rPr>
          <w:sz w:val="20"/>
          <w:szCs w:val="20"/>
        </w:rPr>
        <w:t xml:space="preserve">( </w:t>
      </w:r>
      <w:proofErr w:type="gramEnd"/>
      <w:r>
        <w:rPr>
          <w:sz w:val="20"/>
          <w:szCs w:val="20"/>
        </w:rPr>
        <w:t xml:space="preserve">220 V +10% /- 15%, 50 </w:t>
      </w:r>
      <w:proofErr w:type="spellStart"/>
      <w:r>
        <w:rPr>
          <w:sz w:val="20"/>
          <w:szCs w:val="20"/>
        </w:rPr>
        <w:t>Hz</w:t>
      </w:r>
      <w:proofErr w:type="spellEnd"/>
      <w:r>
        <w:rPr>
          <w:sz w:val="20"/>
          <w:szCs w:val="20"/>
        </w:rPr>
        <w:t xml:space="preserve"> +/- 3 </w:t>
      </w:r>
      <w:proofErr w:type="spellStart"/>
      <w:r>
        <w:rPr>
          <w:sz w:val="20"/>
          <w:szCs w:val="20"/>
        </w:rPr>
        <w:t>Hz</w:t>
      </w:r>
      <w:proofErr w:type="spellEnd"/>
      <w:r>
        <w:rPr>
          <w:sz w:val="20"/>
          <w:szCs w:val="20"/>
        </w:rPr>
        <w:t>);</w:t>
      </w:r>
    </w:p>
    <w:p w:rsidR="00A5704B" w:rsidRDefault="00A5704B" w:rsidP="00A5704B">
      <w:pPr>
        <w:ind w:left="459"/>
        <w:rPr>
          <w:sz w:val="20"/>
          <w:szCs w:val="20"/>
        </w:rPr>
      </w:pPr>
      <w:r>
        <w:rPr>
          <w:sz w:val="20"/>
          <w:szCs w:val="20"/>
        </w:rPr>
        <w:t>температура окружающей среды от +5</w:t>
      </w:r>
      <w:proofErr w:type="gramStart"/>
      <w:r>
        <w:rPr>
          <w:sz w:val="20"/>
          <w:szCs w:val="20"/>
        </w:rPr>
        <w:t xml:space="preserve"> °С</w:t>
      </w:r>
      <w:proofErr w:type="gramEnd"/>
      <w:r>
        <w:rPr>
          <w:sz w:val="20"/>
          <w:szCs w:val="20"/>
        </w:rPr>
        <w:t> до +40 °C;</w:t>
      </w:r>
    </w:p>
    <w:p w:rsidR="00A5704B" w:rsidRDefault="00A5704B" w:rsidP="00A5704B">
      <w:pPr>
        <w:ind w:left="459"/>
        <w:rPr>
          <w:sz w:val="20"/>
          <w:szCs w:val="20"/>
        </w:rPr>
      </w:pPr>
      <w:r>
        <w:rPr>
          <w:sz w:val="20"/>
          <w:szCs w:val="20"/>
        </w:rPr>
        <w:t>относительная влажность от 40% до 80% при температуре +25 °C;</w:t>
      </w:r>
    </w:p>
    <w:p w:rsidR="00A5704B" w:rsidRDefault="00A5704B" w:rsidP="00A5704B">
      <w:pPr>
        <w:ind w:left="459" w:hanging="142"/>
        <w:rPr>
          <w:sz w:val="20"/>
          <w:szCs w:val="20"/>
        </w:rPr>
      </w:pPr>
      <w:r>
        <w:rPr>
          <w:sz w:val="20"/>
          <w:szCs w:val="20"/>
        </w:rPr>
        <w:t xml:space="preserve">- Поставляемое оборудование согласно законодательству РФ должно соответствовать действующим стандартам и нормам безопасности и электромагнитной совместимости  с документальным подтверждением </w:t>
      </w:r>
    </w:p>
    <w:p w:rsidR="00A5704B" w:rsidRDefault="00A5704B" w:rsidP="00A5704B">
      <w:pPr>
        <w:ind w:left="459" w:hanging="142"/>
        <w:rPr>
          <w:sz w:val="20"/>
          <w:szCs w:val="20"/>
        </w:rPr>
      </w:pPr>
      <w:r>
        <w:rPr>
          <w:sz w:val="20"/>
          <w:szCs w:val="20"/>
        </w:rPr>
        <w:t>- Все места подключения  интерфейсов MOLEX, IDE и SATA II должны иметь дополнительную фиксацию, для предотвращения их самопроизвольного отключения во время транспортировки и эксплуатации.</w:t>
      </w:r>
    </w:p>
    <w:p w:rsidR="00A5704B" w:rsidRDefault="00A5704B" w:rsidP="00A5704B">
      <w:pPr>
        <w:ind w:left="459" w:hanging="142"/>
        <w:rPr>
          <w:sz w:val="20"/>
          <w:szCs w:val="20"/>
        </w:rPr>
      </w:pPr>
      <w:r>
        <w:rPr>
          <w:sz w:val="20"/>
          <w:szCs w:val="20"/>
        </w:rPr>
        <w:t xml:space="preserve">- Поставляемые персональные компьютеры должны быть новыми, неиспользованными. Все необходимые руководства пользователя должны быть на </w:t>
      </w:r>
      <w:proofErr w:type="gramStart"/>
      <w:r>
        <w:rPr>
          <w:sz w:val="20"/>
          <w:szCs w:val="20"/>
        </w:rPr>
        <w:t>русском</w:t>
      </w:r>
      <w:proofErr w:type="gramEnd"/>
      <w:r>
        <w:rPr>
          <w:sz w:val="20"/>
          <w:szCs w:val="20"/>
        </w:rPr>
        <w:t xml:space="preserve"> языке. Техническая документация может быть как на </w:t>
      </w:r>
      <w:proofErr w:type="gramStart"/>
      <w:r>
        <w:rPr>
          <w:sz w:val="20"/>
          <w:szCs w:val="20"/>
        </w:rPr>
        <w:t>русском</w:t>
      </w:r>
      <w:proofErr w:type="gramEnd"/>
      <w:r>
        <w:rPr>
          <w:sz w:val="20"/>
          <w:szCs w:val="20"/>
        </w:rPr>
        <w:t>, так и на английском языке. Во всех случаях недопустимо предоставление технической документации и руководств пользователя в виде ксерокопий.</w:t>
      </w:r>
    </w:p>
    <w:p w:rsidR="00A5704B" w:rsidRPr="004D09CB" w:rsidRDefault="00A5704B" w:rsidP="00A5704B">
      <w:pPr>
        <w:pStyle w:val="a7"/>
        <w:suppressAutoHyphens/>
        <w:ind w:left="1080" w:firstLine="0"/>
        <w:rPr>
          <w:b/>
        </w:rPr>
      </w:pPr>
    </w:p>
    <w:p w:rsidR="00A5704B" w:rsidRDefault="00A5704B" w:rsidP="00A5704B">
      <w:pPr>
        <w:pStyle w:val="a7"/>
        <w:suppressAutoHyphens/>
        <w:rPr>
          <w:b/>
          <w:bCs/>
          <w:sz w:val="20"/>
        </w:rPr>
      </w:pPr>
    </w:p>
    <w:tbl>
      <w:tblPr>
        <w:tblW w:w="10365" w:type="dxa"/>
        <w:tblInd w:w="93" w:type="dxa"/>
        <w:tblLayout w:type="fixed"/>
        <w:tblLook w:val="04A0"/>
      </w:tblPr>
      <w:tblGrid>
        <w:gridCol w:w="442"/>
        <w:gridCol w:w="2126"/>
        <w:gridCol w:w="709"/>
        <w:gridCol w:w="708"/>
        <w:gridCol w:w="6380"/>
      </w:tblGrid>
      <w:tr w:rsidR="00A5704B" w:rsidTr="00CC6A5B">
        <w:trPr>
          <w:trHeight w:val="405"/>
          <w:tblHeader/>
        </w:trPr>
        <w:tc>
          <w:tcPr>
            <w:tcW w:w="442" w:type="dxa"/>
            <w:tcBorders>
              <w:top w:val="single" w:sz="8" w:space="0" w:color="auto"/>
              <w:left w:val="single" w:sz="8" w:space="0" w:color="auto"/>
              <w:bottom w:val="single" w:sz="8" w:space="0" w:color="auto"/>
              <w:right w:val="single" w:sz="4" w:space="0" w:color="auto"/>
            </w:tcBorders>
            <w:vAlign w:val="center"/>
            <w:hideMark/>
          </w:tcPr>
          <w:p w:rsidR="00A5704B" w:rsidRDefault="00A5704B" w:rsidP="00CC6A5B">
            <w:pPr>
              <w:jc w:val="center"/>
              <w:rPr>
                <w:b/>
                <w:sz w:val="20"/>
                <w:szCs w:val="20"/>
              </w:rPr>
            </w:pPr>
            <w:r>
              <w:rPr>
                <w:b/>
                <w:sz w:val="20"/>
                <w:szCs w:val="20"/>
              </w:rPr>
              <w:t>№</w:t>
            </w:r>
          </w:p>
        </w:tc>
        <w:tc>
          <w:tcPr>
            <w:tcW w:w="2126" w:type="dxa"/>
            <w:tcBorders>
              <w:top w:val="single" w:sz="8" w:space="0" w:color="auto"/>
              <w:left w:val="nil"/>
              <w:bottom w:val="single" w:sz="8" w:space="0" w:color="auto"/>
              <w:right w:val="single" w:sz="4" w:space="0" w:color="auto"/>
            </w:tcBorders>
            <w:vAlign w:val="center"/>
            <w:hideMark/>
          </w:tcPr>
          <w:p w:rsidR="00A5704B" w:rsidRDefault="00A5704B" w:rsidP="00CC6A5B">
            <w:pPr>
              <w:jc w:val="center"/>
              <w:rPr>
                <w:b/>
                <w:sz w:val="20"/>
                <w:szCs w:val="20"/>
              </w:rPr>
            </w:pPr>
            <w:r>
              <w:rPr>
                <w:b/>
                <w:sz w:val="20"/>
                <w:szCs w:val="20"/>
              </w:rPr>
              <w:t>Наименование товара</w:t>
            </w:r>
          </w:p>
        </w:tc>
        <w:tc>
          <w:tcPr>
            <w:tcW w:w="709" w:type="dxa"/>
            <w:tcBorders>
              <w:top w:val="single" w:sz="8" w:space="0" w:color="auto"/>
              <w:left w:val="nil"/>
              <w:bottom w:val="single" w:sz="8" w:space="0" w:color="auto"/>
              <w:right w:val="single" w:sz="4" w:space="0" w:color="auto"/>
            </w:tcBorders>
            <w:vAlign w:val="center"/>
            <w:hideMark/>
          </w:tcPr>
          <w:p w:rsidR="00A5704B" w:rsidRDefault="00A5704B" w:rsidP="00CC6A5B">
            <w:pPr>
              <w:jc w:val="center"/>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708" w:type="dxa"/>
            <w:tcBorders>
              <w:top w:val="single" w:sz="8" w:space="0" w:color="auto"/>
              <w:left w:val="nil"/>
              <w:bottom w:val="single" w:sz="8" w:space="0" w:color="auto"/>
              <w:right w:val="single" w:sz="4" w:space="0" w:color="auto"/>
            </w:tcBorders>
            <w:vAlign w:val="center"/>
            <w:hideMark/>
          </w:tcPr>
          <w:p w:rsidR="00A5704B" w:rsidRDefault="00A5704B" w:rsidP="00CC6A5B">
            <w:pPr>
              <w:jc w:val="center"/>
              <w:rPr>
                <w:b/>
                <w:sz w:val="20"/>
                <w:szCs w:val="20"/>
              </w:rPr>
            </w:pPr>
            <w:r>
              <w:rPr>
                <w:b/>
                <w:sz w:val="20"/>
                <w:szCs w:val="20"/>
              </w:rPr>
              <w:t>Кол-во</w:t>
            </w:r>
          </w:p>
        </w:tc>
        <w:tc>
          <w:tcPr>
            <w:tcW w:w="6380" w:type="dxa"/>
            <w:tcBorders>
              <w:top w:val="single" w:sz="8" w:space="0" w:color="auto"/>
              <w:left w:val="nil"/>
              <w:bottom w:val="single" w:sz="8" w:space="0" w:color="auto"/>
              <w:right w:val="single" w:sz="4" w:space="0" w:color="auto"/>
            </w:tcBorders>
            <w:vAlign w:val="center"/>
            <w:hideMark/>
          </w:tcPr>
          <w:p w:rsidR="00A5704B" w:rsidRDefault="00A5704B" w:rsidP="00CC6A5B">
            <w:pPr>
              <w:jc w:val="center"/>
              <w:rPr>
                <w:b/>
                <w:sz w:val="20"/>
                <w:szCs w:val="20"/>
              </w:rPr>
            </w:pPr>
            <w:r>
              <w:rPr>
                <w:b/>
                <w:sz w:val="20"/>
                <w:szCs w:val="20"/>
              </w:rPr>
              <w:t>Характеристика (потребительские свойства) товара</w:t>
            </w:r>
          </w:p>
        </w:tc>
      </w:tr>
      <w:tr w:rsidR="00A5704B" w:rsidRPr="002B2EBE" w:rsidTr="00CC6A5B">
        <w:trPr>
          <w:trHeight w:val="405"/>
        </w:trPr>
        <w:tc>
          <w:tcPr>
            <w:tcW w:w="442" w:type="dxa"/>
            <w:tcBorders>
              <w:top w:val="single" w:sz="8" w:space="0" w:color="auto"/>
              <w:left w:val="single" w:sz="8" w:space="0" w:color="auto"/>
              <w:bottom w:val="single" w:sz="8" w:space="0" w:color="auto"/>
              <w:right w:val="single" w:sz="4" w:space="0" w:color="auto"/>
            </w:tcBorders>
            <w:hideMark/>
          </w:tcPr>
          <w:p w:rsidR="00A5704B" w:rsidRDefault="00A5704B" w:rsidP="00CC6A5B">
            <w:pPr>
              <w:jc w:val="center"/>
              <w:rPr>
                <w:sz w:val="20"/>
                <w:szCs w:val="20"/>
              </w:rPr>
            </w:pPr>
            <w:bookmarkStart w:id="24" w:name="_Hlk395786426"/>
            <w:r>
              <w:rPr>
                <w:sz w:val="20"/>
                <w:szCs w:val="20"/>
              </w:rPr>
              <w:t>1</w:t>
            </w:r>
          </w:p>
        </w:tc>
        <w:tc>
          <w:tcPr>
            <w:tcW w:w="2126" w:type="dxa"/>
            <w:tcBorders>
              <w:top w:val="single" w:sz="8" w:space="0" w:color="auto"/>
              <w:left w:val="nil"/>
              <w:bottom w:val="single" w:sz="8" w:space="0" w:color="auto"/>
              <w:right w:val="single" w:sz="4" w:space="0" w:color="auto"/>
            </w:tcBorders>
            <w:hideMark/>
          </w:tcPr>
          <w:p w:rsidR="00A5704B" w:rsidRDefault="00A5704B" w:rsidP="00CC6A5B">
            <w:pPr>
              <w:rPr>
                <w:b/>
                <w:sz w:val="20"/>
                <w:szCs w:val="20"/>
              </w:rPr>
            </w:pPr>
            <w:proofErr w:type="spellStart"/>
            <w:proofErr w:type="gramStart"/>
            <w:r w:rsidRPr="00A20038">
              <w:rPr>
                <w:b/>
                <w:sz w:val="20"/>
                <w:szCs w:val="20"/>
              </w:rPr>
              <w:t>Многофункци-ональное</w:t>
            </w:r>
            <w:proofErr w:type="spellEnd"/>
            <w:proofErr w:type="gramEnd"/>
            <w:r w:rsidRPr="00A20038">
              <w:rPr>
                <w:b/>
                <w:sz w:val="20"/>
                <w:szCs w:val="20"/>
              </w:rPr>
              <w:t xml:space="preserve"> офисное устройство</w:t>
            </w:r>
            <w:r>
              <w:rPr>
                <w:b/>
                <w:sz w:val="20"/>
                <w:szCs w:val="20"/>
              </w:rPr>
              <w:t>.</w:t>
            </w:r>
          </w:p>
          <w:p w:rsidR="00A5704B" w:rsidRPr="0079595D" w:rsidRDefault="00A5704B" w:rsidP="00CC6A5B">
            <w:pPr>
              <w:rPr>
                <w:b/>
                <w:color w:val="FF0000"/>
                <w:sz w:val="20"/>
                <w:szCs w:val="20"/>
                <w:lang w:val="en-US"/>
              </w:rPr>
            </w:pPr>
          </w:p>
        </w:tc>
        <w:tc>
          <w:tcPr>
            <w:tcW w:w="709" w:type="dxa"/>
            <w:tcBorders>
              <w:top w:val="single" w:sz="8" w:space="0" w:color="auto"/>
              <w:left w:val="nil"/>
              <w:bottom w:val="single" w:sz="8" w:space="0" w:color="auto"/>
              <w:right w:val="single" w:sz="4" w:space="0" w:color="auto"/>
            </w:tcBorders>
            <w:hideMark/>
          </w:tcPr>
          <w:p w:rsidR="00A5704B" w:rsidRDefault="00A5704B" w:rsidP="00CC6A5B">
            <w:pPr>
              <w:jc w:val="center"/>
              <w:rPr>
                <w:sz w:val="20"/>
                <w:szCs w:val="20"/>
              </w:rPr>
            </w:pPr>
            <w:r>
              <w:rPr>
                <w:sz w:val="20"/>
                <w:szCs w:val="20"/>
              </w:rPr>
              <w:t>Шт.</w:t>
            </w:r>
          </w:p>
        </w:tc>
        <w:tc>
          <w:tcPr>
            <w:tcW w:w="708" w:type="dxa"/>
            <w:tcBorders>
              <w:top w:val="single" w:sz="8" w:space="0" w:color="auto"/>
              <w:left w:val="nil"/>
              <w:bottom w:val="single" w:sz="8" w:space="0" w:color="auto"/>
              <w:right w:val="single" w:sz="4" w:space="0" w:color="auto"/>
            </w:tcBorders>
            <w:hideMark/>
          </w:tcPr>
          <w:p w:rsidR="00A5704B" w:rsidRDefault="00A5704B" w:rsidP="00CC6A5B">
            <w:pPr>
              <w:jc w:val="center"/>
              <w:rPr>
                <w:sz w:val="20"/>
                <w:szCs w:val="20"/>
              </w:rPr>
            </w:pPr>
            <w:r>
              <w:rPr>
                <w:sz w:val="20"/>
                <w:szCs w:val="20"/>
              </w:rPr>
              <w:t>2</w:t>
            </w:r>
          </w:p>
        </w:tc>
        <w:tc>
          <w:tcPr>
            <w:tcW w:w="6380" w:type="dxa"/>
            <w:tcBorders>
              <w:top w:val="single" w:sz="8" w:space="0" w:color="auto"/>
              <w:left w:val="nil"/>
              <w:bottom w:val="single" w:sz="8" w:space="0" w:color="auto"/>
              <w:right w:val="single" w:sz="4" w:space="0" w:color="auto"/>
            </w:tcBorders>
            <w:hideMark/>
          </w:tcPr>
          <w:p w:rsidR="00A5704B" w:rsidRPr="0043347B" w:rsidRDefault="00A5704B" w:rsidP="00CC6A5B">
            <w:pPr>
              <w:rPr>
                <w:sz w:val="20"/>
                <w:szCs w:val="20"/>
              </w:rPr>
            </w:pPr>
            <w:r w:rsidRPr="0043347B">
              <w:rPr>
                <w:sz w:val="20"/>
                <w:szCs w:val="20"/>
              </w:rPr>
              <w:t>Общие характеристики:</w:t>
            </w:r>
          </w:p>
          <w:p w:rsidR="00A5704B" w:rsidRPr="0043347B" w:rsidRDefault="00A5704B" w:rsidP="00CC6A5B">
            <w:pPr>
              <w:rPr>
                <w:sz w:val="20"/>
                <w:szCs w:val="20"/>
              </w:rPr>
            </w:pPr>
            <w:r w:rsidRPr="0043347B">
              <w:rPr>
                <w:sz w:val="20"/>
                <w:szCs w:val="20"/>
              </w:rPr>
              <w:t>Устройство: принтер/сканер/копир/факс</w:t>
            </w:r>
          </w:p>
          <w:p w:rsidR="00A5704B" w:rsidRPr="0043347B" w:rsidRDefault="00A5704B" w:rsidP="00CC6A5B">
            <w:pPr>
              <w:rPr>
                <w:sz w:val="20"/>
                <w:szCs w:val="20"/>
              </w:rPr>
            </w:pPr>
            <w:r w:rsidRPr="0043347B">
              <w:rPr>
                <w:sz w:val="20"/>
                <w:szCs w:val="20"/>
              </w:rPr>
              <w:t xml:space="preserve">Тип печати: </w:t>
            </w:r>
            <w:proofErr w:type="gramStart"/>
            <w:r w:rsidRPr="0043347B">
              <w:rPr>
                <w:sz w:val="20"/>
                <w:szCs w:val="20"/>
              </w:rPr>
              <w:t>черно-белая</w:t>
            </w:r>
            <w:proofErr w:type="gramEnd"/>
          </w:p>
          <w:p w:rsidR="00A5704B" w:rsidRPr="0043347B" w:rsidRDefault="00A5704B" w:rsidP="00CC6A5B">
            <w:pPr>
              <w:rPr>
                <w:sz w:val="20"/>
                <w:szCs w:val="20"/>
              </w:rPr>
            </w:pPr>
            <w:r w:rsidRPr="0043347B">
              <w:rPr>
                <w:sz w:val="20"/>
                <w:szCs w:val="20"/>
              </w:rPr>
              <w:t>Технология печати: лазерная</w:t>
            </w:r>
          </w:p>
          <w:p w:rsidR="00A5704B" w:rsidRPr="0043347B" w:rsidRDefault="00A5704B" w:rsidP="00CC6A5B">
            <w:pPr>
              <w:rPr>
                <w:sz w:val="20"/>
                <w:szCs w:val="20"/>
              </w:rPr>
            </w:pPr>
            <w:r w:rsidRPr="0043347B">
              <w:rPr>
                <w:sz w:val="20"/>
                <w:szCs w:val="20"/>
              </w:rPr>
              <w:t>Максимальный формат: не менее А</w:t>
            </w:r>
            <w:proofErr w:type="gramStart"/>
            <w:r w:rsidRPr="0043347B">
              <w:rPr>
                <w:sz w:val="20"/>
                <w:szCs w:val="20"/>
              </w:rPr>
              <w:t>4</w:t>
            </w:r>
            <w:proofErr w:type="gramEnd"/>
          </w:p>
          <w:p w:rsidR="00A5704B" w:rsidRPr="0043347B" w:rsidRDefault="00A5704B" w:rsidP="00CC6A5B">
            <w:pPr>
              <w:rPr>
                <w:sz w:val="20"/>
                <w:szCs w:val="20"/>
              </w:rPr>
            </w:pPr>
            <w:r w:rsidRPr="0043347B">
              <w:rPr>
                <w:sz w:val="20"/>
                <w:szCs w:val="20"/>
              </w:rPr>
              <w:t xml:space="preserve">Максимальное разрешение для </w:t>
            </w:r>
            <w:proofErr w:type="gramStart"/>
            <w:r w:rsidRPr="0043347B">
              <w:rPr>
                <w:sz w:val="20"/>
                <w:szCs w:val="20"/>
              </w:rPr>
              <w:t>ч</w:t>
            </w:r>
            <w:proofErr w:type="gramEnd"/>
            <w:r w:rsidRPr="0043347B">
              <w:rPr>
                <w:sz w:val="20"/>
                <w:szCs w:val="20"/>
              </w:rPr>
              <w:t xml:space="preserve">/б печати: не менее 600x600 </w:t>
            </w:r>
            <w:proofErr w:type="spellStart"/>
            <w:r w:rsidRPr="0043347B">
              <w:rPr>
                <w:sz w:val="20"/>
                <w:szCs w:val="20"/>
              </w:rPr>
              <w:t>dpi</w:t>
            </w:r>
            <w:proofErr w:type="spellEnd"/>
          </w:p>
          <w:p w:rsidR="00A5704B" w:rsidRPr="0043347B" w:rsidRDefault="00A5704B" w:rsidP="00CC6A5B">
            <w:pPr>
              <w:rPr>
                <w:sz w:val="20"/>
                <w:szCs w:val="20"/>
              </w:rPr>
            </w:pPr>
            <w:r w:rsidRPr="0043347B">
              <w:rPr>
                <w:sz w:val="20"/>
                <w:szCs w:val="20"/>
              </w:rPr>
              <w:t xml:space="preserve">Скорость печати: не менее 20 </w:t>
            </w:r>
            <w:proofErr w:type="spellStart"/>
            <w:proofErr w:type="gramStart"/>
            <w:r w:rsidRPr="0043347B">
              <w:rPr>
                <w:sz w:val="20"/>
                <w:szCs w:val="20"/>
              </w:rPr>
              <w:t>стр</w:t>
            </w:r>
            <w:proofErr w:type="spellEnd"/>
            <w:proofErr w:type="gramEnd"/>
            <w:r w:rsidRPr="0043347B">
              <w:rPr>
                <w:sz w:val="20"/>
                <w:szCs w:val="20"/>
              </w:rPr>
              <w:t>/мин (ч/б А4)</w:t>
            </w:r>
          </w:p>
          <w:p w:rsidR="00A5704B" w:rsidRPr="0043347B" w:rsidRDefault="00A5704B" w:rsidP="00CC6A5B">
            <w:pPr>
              <w:rPr>
                <w:sz w:val="20"/>
                <w:szCs w:val="20"/>
              </w:rPr>
            </w:pPr>
            <w:r w:rsidRPr="0043347B">
              <w:rPr>
                <w:sz w:val="20"/>
                <w:szCs w:val="20"/>
              </w:rPr>
              <w:t>Время выхода первого отпечатка: не более 8.5c (ч/б)</w:t>
            </w:r>
          </w:p>
          <w:p w:rsidR="00A5704B" w:rsidRPr="0043347B" w:rsidRDefault="00A5704B" w:rsidP="00CC6A5B">
            <w:pPr>
              <w:rPr>
                <w:sz w:val="20"/>
                <w:szCs w:val="20"/>
              </w:rPr>
            </w:pPr>
            <w:r w:rsidRPr="0043347B">
              <w:rPr>
                <w:sz w:val="20"/>
                <w:szCs w:val="20"/>
              </w:rPr>
              <w:t>Время разогрева: не более 28с</w:t>
            </w:r>
          </w:p>
          <w:p w:rsidR="00A5704B" w:rsidRPr="0043347B" w:rsidRDefault="00A5704B" w:rsidP="00CC6A5B">
            <w:pPr>
              <w:rPr>
                <w:sz w:val="20"/>
                <w:szCs w:val="20"/>
              </w:rPr>
            </w:pPr>
          </w:p>
          <w:p w:rsidR="00A5704B" w:rsidRPr="0043347B" w:rsidRDefault="00A5704B" w:rsidP="00CC6A5B">
            <w:pPr>
              <w:rPr>
                <w:sz w:val="20"/>
                <w:szCs w:val="20"/>
              </w:rPr>
            </w:pPr>
            <w:r w:rsidRPr="0043347B">
              <w:rPr>
                <w:sz w:val="20"/>
                <w:szCs w:val="20"/>
              </w:rPr>
              <w:t xml:space="preserve">Тип сканера: планшетный, с </w:t>
            </w:r>
            <w:proofErr w:type="spellStart"/>
            <w:r w:rsidRPr="0043347B">
              <w:rPr>
                <w:sz w:val="20"/>
                <w:szCs w:val="20"/>
              </w:rPr>
              <w:t>автоподатчиком</w:t>
            </w:r>
            <w:proofErr w:type="spellEnd"/>
            <w:r w:rsidRPr="0043347B">
              <w:rPr>
                <w:sz w:val="20"/>
                <w:szCs w:val="20"/>
              </w:rPr>
              <w:t xml:space="preserve"> оригиналов</w:t>
            </w:r>
          </w:p>
          <w:p w:rsidR="00A5704B" w:rsidRPr="0043347B" w:rsidRDefault="00A5704B" w:rsidP="00CC6A5B">
            <w:pPr>
              <w:rPr>
                <w:sz w:val="20"/>
                <w:szCs w:val="20"/>
              </w:rPr>
            </w:pPr>
            <w:r w:rsidRPr="0043347B">
              <w:rPr>
                <w:sz w:val="20"/>
                <w:szCs w:val="20"/>
              </w:rPr>
              <w:t>Максимальный формат оригинала: не менее A4</w:t>
            </w:r>
          </w:p>
          <w:p w:rsidR="00A5704B" w:rsidRPr="0043347B" w:rsidRDefault="00A5704B" w:rsidP="00CC6A5B">
            <w:pPr>
              <w:rPr>
                <w:sz w:val="20"/>
                <w:szCs w:val="20"/>
              </w:rPr>
            </w:pPr>
            <w:r w:rsidRPr="0043347B">
              <w:rPr>
                <w:sz w:val="20"/>
                <w:szCs w:val="20"/>
              </w:rPr>
              <w:t>Максимальный размер сканирования: не менее 216x297 мм</w:t>
            </w:r>
          </w:p>
          <w:p w:rsidR="00A5704B" w:rsidRPr="0043347B" w:rsidRDefault="00A5704B" w:rsidP="00CC6A5B">
            <w:pPr>
              <w:rPr>
                <w:sz w:val="20"/>
                <w:szCs w:val="20"/>
              </w:rPr>
            </w:pPr>
            <w:r w:rsidRPr="0043347B">
              <w:rPr>
                <w:sz w:val="20"/>
                <w:szCs w:val="20"/>
              </w:rPr>
              <w:t>Глубина цвета: не менее 24 бит</w:t>
            </w:r>
          </w:p>
          <w:p w:rsidR="00A5704B" w:rsidRPr="0043347B" w:rsidRDefault="00A5704B" w:rsidP="00CC6A5B">
            <w:pPr>
              <w:rPr>
                <w:sz w:val="20"/>
                <w:szCs w:val="20"/>
              </w:rPr>
            </w:pPr>
            <w:r w:rsidRPr="0043347B">
              <w:rPr>
                <w:sz w:val="20"/>
                <w:szCs w:val="20"/>
              </w:rPr>
              <w:t xml:space="preserve">Оттенки </w:t>
            </w:r>
            <w:proofErr w:type="gramStart"/>
            <w:r w:rsidRPr="0043347B">
              <w:rPr>
                <w:sz w:val="20"/>
                <w:szCs w:val="20"/>
              </w:rPr>
              <w:t>серого</w:t>
            </w:r>
            <w:proofErr w:type="gramEnd"/>
            <w:r w:rsidRPr="0043347B">
              <w:rPr>
                <w:sz w:val="20"/>
                <w:szCs w:val="20"/>
              </w:rPr>
              <w:t>: не менее 256</w:t>
            </w:r>
          </w:p>
          <w:p w:rsidR="00A5704B" w:rsidRPr="0043347B" w:rsidRDefault="00A5704B" w:rsidP="00CC6A5B">
            <w:pPr>
              <w:rPr>
                <w:sz w:val="20"/>
                <w:szCs w:val="20"/>
              </w:rPr>
            </w:pPr>
            <w:r w:rsidRPr="0043347B">
              <w:rPr>
                <w:sz w:val="20"/>
                <w:szCs w:val="20"/>
              </w:rPr>
              <w:t xml:space="preserve">Разрешение сканера: не менее 600x600 </w:t>
            </w:r>
            <w:proofErr w:type="spellStart"/>
            <w:r w:rsidRPr="0043347B">
              <w:rPr>
                <w:sz w:val="20"/>
                <w:szCs w:val="20"/>
              </w:rPr>
              <w:t>dpi</w:t>
            </w:r>
            <w:proofErr w:type="spellEnd"/>
          </w:p>
          <w:p w:rsidR="00A5704B" w:rsidRPr="0043347B" w:rsidRDefault="00A5704B" w:rsidP="00CC6A5B">
            <w:pPr>
              <w:rPr>
                <w:sz w:val="20"/>
                <w:szCs w:val="20"/>
              </w:rPr>
            </w:pPr>
            <w:r w:rsidRPr="0043347B">
              <w:rPr>
                <w:sz w:val="20"/>
                <w:szCs w:val="20"/>
              </w:rPr>
              <w:t>Скорость сканирования (</w:t>
            </w:r>
            <w:proofErr w:type="gramStart"/>
            <w:r w:rsidRPr="0043347B">
              <w:rPr>
                <w:sz w:val="20"/>
                <w:szCs w:val="20"/>
              </w:rPr>
              <w:t>ч</w:t>
            </w:r>
            <w:proofErr w:type="gramEnd"/>
            <w:r w:rsidRPr="0043347B">
              <w:rPr>
                <w:sz w:val="20"/>
                <w:szCs w:val="20"/>
              </w:rPr>
              <w:t>/б): не менее 18 оригиналов/мин</w:t>
            </w:r>
          </w:p>
          <w:p w:rsidR="00A5704B" w:rsidRPr="0043347B" w:rsidRDefault="00A5704B" w:rsidP="00CC6A5B">
            <w:pPr>
              <w:rPr>
                <w:sz w:val="20"/>
                <w:szCs w:val="20"/>
              </w:rPr>
            </w:pPr>
            <w:r w:rsidRPr="0043347B">
              <w:rPr>
                <w:sz w:val="20"/>
                <w:szCs w:val="20"/>
              </w:rPr>
              <w:t>Скорость сканирования (цвет): не менее 6 оригиналов/мин</w:t>
            </w:r>
          </w:p>
          <w:p w:rsidR="00A5704B" w:rsidRPr="0043347B" w:rsidRDefault="00A5704B" w:rsidP="00CC6A5B">
            <w:pPr>
              <w:rPr>
                <w:sz w:val="20"/>
                <w:szCs w:val="20"/>
              </w:rPr>
            </w:pPr>
            <w:r w:rsidRPr="0043347B">
              <w:rPr>
                <w:sz w:val="20"/>
                <w:szCs w:val="20"/>
              </w:rPr>
              <w:t>Поддержка стандартов: TWAIN, WIA</w:t>
            </w:r>
          </w:p>
          <w:p w:rsidR="00A5704B" w:rsidRPr="0043347B" w:rsidRDefault="00A5704B" w:rsidP="00CC6A5B">
            <w:pPr>
              <w:rPr>
                <w:sz w:val="20"/>
                <w:szCs w:val="20"/>
              </w:rPr>
            </w:pPr>
          </w:p>
          <w:p w:rsidR="00A5704B" w:rsidRPr="0043347B" w:rsidRDefault="00A5704B" w:rsidP="00CC6A5B">
            <w:pPr>
              <w:rPr>
                <w:sz w:val="20"/>
                <w:szCs w:val="20"/>
              </w:rPr>
            </w:pPr>
            <w:r w:rsidRPr="0043347B">
              <w:rPr>
                <w:sz w:val="20"/>
                <w:szCs w:val="20"/>
              </w:rPr>
              <w:t>Максимальное разрешение копира (</w:t>
            </w:r>
            <w:proofErr w:type="gramStart"/>
            <w:r w:rsidRPr="0043347B">
              <w:rPr>
                <w:sz w:val="20"/>
                <w:szCs w:val="20"/>
              </w:rPr>
              <w:t>ч</w:t>
            </w:r>
            <w:proofErr w:type="gramEnd"/>
            <w:r w:rsidRPr="0043347B">
              <w:rPr>
                <w:sz w:val="20"/>
                <w:szCs w:val="20"/>
              </w:rPr>
              <w:t xml:space="preserve">/б): не менее 600x600 </w:t>
            </w:r>
            <w:proofErr w:type="spellStart"/>
            <w:r w:rsidRPr="0043347B">
              <w:rPr>
                <w:sz w:val="20"/>
                <w:szCs w:val="20"/>
              </w:rPr>
              <w:t>dpi</w:t>
            </w:r>
            <w:proofErr w:type="spellEnd"/>
          </w:p>
          <w:p w:rsidR="00A5704B" w:rsidRPr="0043347B" w:rsidRDefault="00A5704B" w:rsidP="00CC6A5B">
            <w:pPr>
              <w:rPr>
                <w:sz w:val="20"/>
                <w:szCs w:val="20"/>
              </w:rPr>
            </w:pPr>
            <w:r w:rsidRPr="0043347B">
              <w:rPr>
                <w:sz w:val="20"/>
                <w:szCs w:val="20"/>
              </w:rPr>
              <w:t xml:space="preserve">Скорость копирования: не менее 18 </w:t>
            </w:r>
            <w:proofErr w:type="spellStart"/>
            <w:proofErr w:type="gramStart"/>
            <w:r w:rsidRPr="0043347B">
              <w:rPr>
                <w:sz w:val="20"/>
                <w:szCs w:val="20"/>
              </w:rPr>
              <w:t>стр</w:t>
            </w:r>
            <w:proofErr w:type="spellEnd"/>
            <w:proofErr w:type="gramEnd"/>
            <w:r w:rsidRPr="0043347B">
              <w:rPr>
                <w:sz w:val="20"/>
                <w:szCs w:val="20"/>
              </w:rPr>
              <w:t>/мин (ч/б А4)</w:t>
            </w:r>
          </w:p>
          <w:p w:rsidR="00A5704B" w:rsidRPr="0043347B" w:rsidRDefault="00A5704B" w:rsidP="00CC6A5B">
            <w:pPr>
              <w:rPr>
                <w:sz w:val="20"/>
                <w:szCs w:val="20"/>
              </w:rPr>
            </w:pPr>
            <w:r w:rsidRPr="0043347B">
              <w:rPr>
                <w:sz w:val="20"/>
                <w:szCs w:val="20"/>
              </w:rPr>
              <w:t>Изменение масштаба: 25-400 %</w:t>
            </w:r>
          </w:p>
          <w:p w:rsidR="00A5704B" w:rsidRPr="0043347B" w:rsidRDefault="00A5704B" w:rsidP="00CC6A5B">
            <w:pPr>
              <w:rPr>
                <w:sz w:val="20"/>
                <w:szCs w:val="20"/>
              </w:rPr>
            </w:pPr>
            <w:r w:rsidRPr="0043347B">
              <w:rPr>
                <w:sz w:val="20"/>
                <w:szCs w:val="20"/>
              </w:rPr>
              <w:t>Максимальное количество копий за цикл: не менее 99</w:t>
            </w:r>
          </w:p>
          <w:p w:rsidR="00A5704B" w:rsidRPr="0043347B" w:rsidRDefault="00A5704B" w:rsidP="00CC6A5B">
            <w:pPr>
              <w:rPr>
                <w:sz w:val="20"/>
                <w:szCs w:val="20"/>
              </w:rPr>
            </w:pPr>
          </w:p>
          <w:p w:rsidR="00A5704B" w:rsidRPr="0043347B" w:rsidRDefault="00A5704B" w:rsidP="00CC6A5B">
            <w:pPr>
              <w:rPr>
                <w:sz w:val="20"/>
                <w:szCs w:val="20"/>
              </w:rPr>
            </w:pPr>
            <w:r w:rsidRPr="0043347B">
              <w:rPr>
                <w:sz w:val="20"/>
                <w:szCs w:val="20"/>
              </w:rPr>
              <w:t>Функции факса:</w:t>
            </w:r>
          </w:p>
          <w:p w:rsidR="00A5704B" w:rsidRPr="0043347B" w:rsidRDefault="00A5704B" w:rsidP="00CC6A5B">
            <w:pPr>
              <w:rPr>
                <w:sz w:val="20"/>
                <w:szCs w:val="20"/>
              </w:rPr>
            </w:pPr>
            <w:r w:rsidRPr="0043347B">
              <w:rPr>
                <w:sz w:val="20"/>
                <w:szCs w:val="20"/>
              </w:rPr>
              <w:t xml:space="preserve">Скорость модема </w:t>
            </w:r>
            <w:r w:rsidRPr="0043347B">
              <w:rPr>
                <w:sz w:val="20"/>
                <w:szCs w:val="20"/>
              </w:rPr>
              <w:tab/>
              <w:t>не менее 33,6 кб/</w:t>
            </w:r>
            <w:proofErr w:type="gramStart"/>
            <w:r w:rsidRPr="0043347B">
              <w:rPr>
                <w:sz w:val="20"/>
                <w:szCs w:val="20"/>
              </w:rPr>
              <w:t>с</w:t>
            </w:r>
            <w:proofErr w:type="gramEnd"/>
          </w:p>
          <w:p w:rsidR="00A5704B" w:rsidRPr="0043347B" w:rsidRDefault="00A5704B" w:rsidP="00CC6A5B">
            <w:pPr>
              <w:rPr>
                <w:sz w:val="20"/>
                <w:szCs w:val="20"/>
              </w:rPr>
            </w:pPr>
            <w:r w:rsidRPr="0043347B">
              <w:rPr>
                <w:sz w:val="20"/>
                <w:szCs w:val="20"/>
              </w:rPr>
              <w:t xml:space="preserve">Скорость сканирования </w:t>
            </w:r>
            <w:r w:rsidRPr="0043347B">
              <w:rPr>
                <w:sz w:val="20"/>
                <w:szCs w:val="20"/>
              </w:rPr>
              <w:tab/>
              <w:t>не дольше 3 секунд</w:t>
            </w:r>
          </w:p>
          <w:p w:rsidR="00A5704B" w:rsidRPr="0043347B" w:rsidRDefault="00A5704B" w:rsidP="00CC6A5B">
            <w:pPr>
              <w:rPr>
                <w:sz w:val="20"/>
                <w:szCs w:val="20"/>
              </w:rPr>
            </w:pPr>
            <w:r w:rsidRPr="0043347B">
              <w:rPr>
                <w:sz w:val="20"/>
                <w:szCs w:val="20"/>
              </w:rPr>
              <w:t xml:space="preserve">Скорость передачи </w:t>
            </w:r>
            <w:r w:rsidRPr="0043347B">
              <w:rPr>
                <w:sz w:val="20"/>
                <w:szCs w:val="20"/>
              </w:rPr>
              <w:tab/>
              <w:t>не дольше 4 секунд</w:t>
            </w:r>
          </w:p>
          <w:p w:rsidR="00A5704B" w:rsidRPr="0043347B" w:rsidRDefault="00A5704B" w:rsidP="00CC6A5B">
            <w:pPr>
              <w:rPr>
                <w:sz w:val="20"/>
                <w:szCs w:val="20"/>
              </w:rPr>
            </w:pPr>
            <w:r w:rsidRPr="0043347B">
              <w:rPr>
                <w:sz w:val="20"/>
                <w:szCs w:val="20"/>
              </w:rPr>
              <w:t xml:space="preserve">Макс. формат оригинала </w:t>
            </w:r>
            <w:r w:rsidRPr="0043347B">
              <w:rPr>
                <w:sz w:val="20"/>
                <w:szCs w:val="20"/>
              </w:rPr>
              <w:tab/>
              <w:t>не менее A4</w:t>
            </w:r>
          </w:p>
          <w:p w:rsidR="00A5704B" w:rsidRPr="0043347B" w:rsidRDefault="00A5704B" w:rsidP="00CC6A5B">
            <w:pPr>
              <w:rPr>
                <w:sz w:val="20"/>
                <w:szCs w:val="20"/>
              </w:rPr>
            </w:pPr>
          </w:p>
          <w:p w:rsidR="00A5704B" w:rsidRPr="0043347B" w:rsidRDefault="00A5704B" w:rsidP="00CC6A5B">
            <w:pPr>
              <w:rPr>
                <w:sz w:val="20"/>
                <w:szCs w:val="20"/>
              </w:rPr>
            </w:pPr>
            <w:r w:rsidRPr="0043347B">
              <w:rPr>
                <w:sz w:val="20"/>
                <w:szCs w:val="20"/>
              </w:rPr>
              <w:t xml:space="preserve">Емкость </w:t>
            </w:r>
            <w:proofErr w:type="spellStart"/>
            <w:r w:rsidRPr="0043347B">
              <w:rPr>
                <w:sz w:val="20"/>
                <w:szCs w:val="20"/>
              </w:rPr>
              <w:t>податчика</w:t>
            </w:r>
            <w:proofErr w:type="spellEnd"/>
            <w:r w:rsidRPr="0043347B">
              <w:rPr>
                <w:sz w:val="20"/>
                <w:szCs w:val="20"/>
              </w:rPr>
              <w:t xml:space="preserve"> оригиналов (ADF): не менее 40 листов</w:t>
            </w:r>
          </w:p>
          <w:p w:rsidR="00A5704B" w:rsidRPr="0043347B" w:rsidRDefault="00A5704B" w:rsidP="00CC6A5B">
            <w:pPr>
              <w:rPr>
                <w:sz w:val="20"/>
                <w:szCs w:val="20"/>
              </w:rPr>
            </w:pPr>
            <w:r w:rsidRPr="0043347B">
              <w:rPr>
                <w:sz w:val="20"/>
                <w:szCs w:val="20"/>
              </w:rPr>
              <w:t>Лоток Подача бумаги: не менее 250 листов</w:t>
            </w:r>
          </w:p>
          <w:p w:rsidR="00A5704B" w:rsidRPr="0043347B" w:rsidRDefault="00A5704B" w:rsidP="00CC6A5B">
            <w:pPr>
              <w:rPr>
                <w:sz w:val="20"/>
                <w:szCs w:val="20"/>
              </w:rPr>
            </w:pPr>
            <w:r w:rsidRPr="0043347B">
              <w:rPr>
                <w:sz w:val="20"/>
                <w:szCs w:val="20"/>
              </w:rPr>
              <w:lastRenderedPageBreak/>
              <w:t>Лоток Вывод бумаги: не менее 150 листов</w:t>
            </w:r>
          </w:p>
          <w:p w:rsidR="00A5704B" w:rsidRPr="0043347B" w:rsidRDefault="00A5704B" w:rsidP="00CC6A5B">
            <w:pPr>
              <w:rPr>
                <w:sz w:val="20"/>
                <w:szCs w:val="20"/>
              </w:rPr>
            </w:pPr>
            <w:r w:rsidRPr="0043347B">
              <w:rPr>
                <w:sz w:val="20"/>
                <w:szCs w:val="20"/>
              </w:rPr>
              <w:t>Возможность печати на: карточках, пленках, этикетках, глянцевой бумаге, конвертах, матовой бумаге</w:t>
            </w:r>
          </w:p>
          <w:p w:rsidR="00A5704B" w:rsidRPr="0043347B" w:rsidRDefault="00A5704B" w:rsidP="00CC6A5B">
            <w:pPr>
              <w:rPr>
                <w:sz w:val="20"/>
                <w:szCs w:val="20"/>
              </w:rPr>
            </w:pPr>
            <w:r w:rsidRPr="0043347B">
              <w:rPr>
                <w:sz w:val="20"/>
                <w:szCs w:val="20"/>
              </w:rPr>
              <w:t xml:space="preserve">Ресурс </w:t>
            </w:r>
            <w:proofErr w:type="gramStart"/>
            <w:r w:rsidRPr="0043347B">
              <w:rPr>
                <w:sz w:val="20"/>
                <w:szCs w:val="20"/>
              </w:rPr>
              <w:t>ч</w:t>
            </w:r>
            <w:proofErr w:type="gramEnd"/>
            <w:r w:rsidRPr="0043347B">
              <w:rPr>
                <w:sz w:val="20"/>
                <w:szCs w:val="20"/>
              </w:rPr>
              <w:t>/б картриджа/тонера: не менее 2500 страниц</w:t>
            </w:r>
          </w:p>
          <w:p w:rsidR="00A5704B" w:rsidRPr="0043347B" w:rsidRDefault="00A5704B" w:rsidP="00CC6A5B">
            <w:pPr>
              <w:rPr>
                <w:sz w:val="20"/>
                <w:szCs w:val="20"/>
              </w:rPr>
            </w:pPr>
            <w:r w:rsidRPr="0043347B">
              <w:rPr>
                <w:sz w:val="20"/>
                <w:szCs w:val="20"/>
              </w:rPr>
              <w:t>Количество картриджей: 1</w:t>
            </w:r>
          </w:p>
          <w:p w:rsidR="00A5704B" w:rsidRPr="0043347B" w:rsidRDefault="00A5704B" w:rsidP="00CC6A5B">
            <w:pPr>
              <w:rPr>
                <w:sz w:val="20"/>
                <w:szCs w:val="20"/>
              </w:rPr>
            </w:pPr>
            <w:r w:rsidRPr="0043347B">
              <w:rPr>
                <w:sz w:val="20"/>
                <w:szCs w:val="20"/>
              </w:rPr>
              <w:t xml:space="preserve">Тип расходных материалов: </w:t>
            </w:r>
            <w:proofErr w:type="spellStart"/>
            <w:r w:rsidRPr="0043347B">
              <w:rPr>
                <w:sz w:val="20"/>
                <w:szCs w:val="20"/>
              </w:rPr>
              <w:t>тонер+барабан</w:t>
            </w:r>
            <w:proofErr w:type="spellEnd"/>
          </w:p>
          <w:p w:rsidR="00A5704B" w:rsidRPr="0043347B" w:rsidRDefault="00A5704B" w:rsidP="00CC6A5B">
            <w:pPr>
              <w:rPr>
                <w:sz w:val="20"/>
                <w:szCs w:val="20"/>
              </w:rPr>
            </w:pPr>
            <w:r w:rsidRPr="0043347B">
              <w:rPr>
                <w:sz w:val="20"/>
                <w:szCs w:val="20"/>
              </w:rPr>
              <w:t>Объем памяти: не менее 64 Мб</w:t>
            </w:r>
          </w:p>
          <w:p w:rsidR="00A5704B" w:rsidRPr="0043347B" w:rsidRDefault="00A5704B" w:rsidP="00CC6A5B">
            <w:pPr>
              <w:rPr>
                <w:sz w:val="20"/>
                <w:szCs w:val="20"/>
              </w:rPr>
            </w:pPr>
            <w:r w:rsidRPr="0043347B">
              <w:rPr>
                <w:sz w:val="20"/>
                <w:szCs w:val="20"/>
              </w:rPr>
              <w:t>Частота процессора: не менее 390 МГц</w:t>
            </w:r>
          </w:p>
          <w:p w:rsidR="00A5704B" w:rsidRPr="0043347B" w:rsidRDefault="00A5704B" w:rsidP="00CC6A5B">
            <w:pPr>
              <w:rPr>
                <w:sz w:val="20"/>
                <w:szCs w:val="20"/>
              </w:rPr>
            </w:pPr>
            <w:r w:rsidRPr="0043347B">
              <w:rPr>
                <w:sz w:val="20"/>
                <w:szCs w:val="20"/>
              </w:rPr>
              <w:t>Интерфейсы: USB 2.0</w:t>
            </w:r>
          </w:p>
          <w:p w:rsidR="00A5704B" w:rsidRPr="0043347B" w:rsidRDefault="00A5704B" w:rsidP="00CC6A5B">
            <w:pPr>
              <w:rPr>
                <w:sz w:val="20"/>
                <w:szCs w:val="20"/>
              </w:rPr>
            </w:pPr>
            <w:r w:rsidRPr="0043347B">
              <w:rPr>
                <w:sz w:val="20"/>
                <w:szCs w:val="20"/>
              </w:rPr>
              <w:t>Блок питания: Встроенный</w:t>
            </w:r>
          </w:p>
          <w:p w:rsidR="00A5704B" w:rsidRPr="0043347B" w:rsidRDefault="00A5704B" w:rsidP="00CC6A5B">
            <w:pPr>
              <w:rPr>
                <w:sz w:val="20"/>
                <w:szCs w:val="20"/>
              </w:rPr>
            </w:pPr>
            <w:r w:rsidRPr="0043347B">
              <w:rPr>
                <w:sz w:val="20"/>
                <w:szCs w:val="20"/>
              </w:rPr>
              <w:t>Потребляемая мощность (при работе): не более 307 Вт</w:t>
            </w:r>
          </w:p>
          <w:p w:rsidR="00A5704B" w:rsidRPr="00A20038" w:rsidRDefault="00A5704B" w:rsidP="00CC6A5B">
            <w:pPr>
              <w:rPr>
                <w:sz w:val="20"/>
                <w:szCs w:val="20"/>
              </w:rPr>
            </w:pPr>
            <w:r w:rsidRPr="0043347B">
              <w:rPr>
                <w:sz w:val="20"/>
                <w:szCs w:val="20"/>
              </w:rPr>
              <w:t>Вес: не более 9,7 кг</w:t>
            </w:r>
          </w:p>
        </w:tc>
      </w:tr>
      <w:tr w:rsidR="00A5704B" w:rsidTr="00CC6A5B">
        <w:trPr>
          <w:trHeight w:val="212"/>
        </w:trPr>
        <w:tc>
          <w:tcPr>
            <w:tcW w:w="442" w:type="dxa"/>
            <w:tcBorders>
              <w:top w:val="single" w:sz="8" w:space="0" w:color="auto"/>
              <w:left w:val="single" w:sz="8" w:space="0" w:color="auto"/>
              <w:bottom w:val="single" w:sz="8" w:space="0" w:color="auto"/>
              <w:right w:val="single" w:sz="4" w:space="0" w:color="auto"/>
            </w:tcBorders>
            <w:hideMark/>
          </w:tcPr>
          <w:p w:rsidR="00A5704B" w:rsidRPr="00C053D2" w:rsidRDefault="00A5704B" w:rsidP="00CC6A5B">
            <w:pPr>
              <w:jc w:val="center"/>
              <w:rPr>
                <w:sz w:val="20"/>
                <w:szCs w:val="20"/>
              </w:rPr>
            </w:pPr>
            <w:r w:rsidRPr="00C053D2">
              <w:rPr>
                <w:sz w:val="20"/>
                <w:szCs w:val="20"/>
              </w:rPr>
              <w:lastRenderedPageBreak/>
              <w:t>2</w:t>
            </w:r>
          </w:p>
        </w:tc>
        <w:tc>
          <w:tcPr>
            <w:tcW w:w="2126" w:type="dxa"/>
            <w:tcBorders>
              <w:top w:val="single" w:sz="8" w:space="0" w:color="auto"/>
              <w:left w:val="nil"/>
              <w:bottom w:val="single" w:sz="8" w:space="0" w:color="auto"/>
              <w:right w:val="single" w:sz="4" w:space="0" w:color="auto"/>
            </w:tcBorders>
            <w:hideMark/>
          </w:tcPr>
          <w:p w:rsidR="00A5704B" w:rsidRDefault="00A5704B" w:rsidP="00CC6A5B">
            <w:pPr>
              <w:rPr>
                <w:b/>
                <w:sz w:val="20"/>
                <w:szCs w:val="20"/>
              </w:rPr>
            </w:pPr>
            <w:r>
              <w:rPr>
                <w:b/>
                <w:sz w:val="20"/>
                <w:szCs w:val="20"/>
              </w:rPr>
              <w:t>Принтер для ПК.</w:t>
            </w:r>
          </w:p>
          <w:p w:rsidR="00A5704B" w:rsidRPr="00E6414C" w:rsidRDefault="00A5704B" w:rsidP="00CC6A5B">
            <w:pPr>
              <w:rPr>
                <w:b/>
                <w:color w:val="FF0000"/>
                <w:sz w:val="20"/>
                <w:szCs w:val="20"/>
                <w:lang w:val="en-US"/>
              </w:rPr>
            </w:pPr>
          </w:p>
        </w:tc>
        <w:tc>
          <w:tcPr>
            <w:tcW w:w="709" w:type="dxa"/>
            <w:tcBorders>
              <w:top w:val="single" w:sz="8" w:space="0" w:color="auto"/>
              <w:left w:val="nil"/>
              <w:bottom w:val="single" w:sz="8" w:space="0" w:color="auto"/>
              <w:right w:val="single" w:sz="4" w:space="0" w:color="auto"/>
            </w:tcBorders>
            <w:hideMark/>
          </w:tcPr>
          <w:p w:rsidR="00A5704B" w:rsidRPr="00C053D2" w:rsidRDefault="00A5704B" w:rsidP="00CC6A5B">
            <w:pPr>
              <w:jc w:val="center"/>
              <w:rPr>
                <w:sz w:val="20"/>
                <w:szCs w:val="20"/>
              </w:rPr>
            </w:pPr>
            <w:r w:rsidRPr="00C053D2">
              <w:rPr>
                <w:sz w:val="20"/>
                <w:szCs w:val="20"/>
              </w:rPr>
              <w:t>Шт.</w:t>
            </w:r>
          </w:p>
        </w:tc>
        <w:tc>
          <w:tcPr>
            <w:tcW w:w="708" w:type="dxa"/>
            <w:tcBorders>
              <w:top w:val="single" w:sz="8" w:space="0" w:color="auto"/>
              <w:left w:val="nil"/>
              <w:bottom w:val="single" w:sz="8" w:space="0" w:color="auto"/>
              <w:right w:val="single" w:sz="4" w:space="0" w:color="auto"/>
            </w:tcBorders>
            <w:hideMark/>
          </w:tcPr>
          <w:p w:rsidR="00A5704B" w:rsidRPr="00C053D2" w:rsidRDefault="00A5704B" w:rsidP="00CC6A5B">
            <w:pPr>
              <w:jc w:val="center"/>
              <w:rPr>
                <w:sz w:val="20"/>
                <w:szCs w:val="20"/>
              </w:rPr>
            </w:pPr>
            <w:r>
              <w:rPr>
                <w:sz w:val="20"/>
                <w:szCs w:val="20"/>
              </w:rPr>
              <w:t>2</w:t>
            </w:r>
          </w:p>
        </w:tc>
        <w:tc>
          <w:tcPr>
            <w:tcW w:w="6380" w:type="dxa"/>
            <w:tcBorders>
              <w:top w:val="single" w:sz="8" w:space="0" w:color="auto"/>
              <w:left w:val="nil"/>
              <w:bottom w:val="single" w:sz="8" w:space="0" w:color="auto"/>
              <w:right w:val="single" w:sz="4" w:space="0" w:color="auto"/>
            </w:tcBorders>
            <w:hideMark/>
          </w:tcPr>
          <w:p w:rsidR="00A5704B" w:rsidRPr="008A3C7F" w:rsidRDefault="00A5704B" w:rsidP="00CC6A5B">
            <w:pPr>
              <w:rPr>
                <w:sz w:val="20"/>
                <w:szCs w:val="20"/>
              </w:rPr>
            </w:pPr>
            <w:r w:rsidRPr="008A3C7F">
              <w:rPr>
                <w:sz w:val="20"/>
                <w:szCs w:val="20"/>
              </w:rPr>
              <w:t xml:space="preserve">Цвет, использованный в оформлении – </w:t>
            </w:r>
            <w:r>
              <w:rPr>
                <w:sz w:val="20"/>
                <w:szCs w:val="20"/>
              </w:rPr>
              <w:t>черный, белый</w:t>
            </w:r>
            <w:r w:rsidRPr="008A3C7F">
              <w:rPr>
                <w:sz w:val="20"/>
                <w:szCs w:val="20"/>
              </w:rPr>
              <w:t>;</w:t>
            </w:r>
          </w:p>
          <w:p w:rsidR="00A5704B" w:rsidRPr="008A3C7F" w:rsidRDefault="00A5704B" w:rsidP="00CC6A5B">
            <w:pPr>
              <w:rPr>
                <w:sz w:val="20"/>
                <w:szCs w:val="20"/>
              </w:rPr>
            </w:pPr>
            <w:r w:rsidRPr="008A3C7F">
              <w:rPr>
                <w:sz w:val="20"/>
                <w:szCs w:val="20"/>
              </w:rPr>
              <w:t>Технология печати: лазерная монохромная;</w:t>
            </w:r>
          </w:p>
          <w:p w:rsidR="00A5704B" w:rsidRDefault="00A5704B" w:rsidP="00CC6A5B">
            <w:pPr>
              <w:rPr>
                <w:sz w:val="20"/>
                <w:szCs w:val="20"/>
              </w:rPr>
            </w:pPr>
            <w:r w:rsidRPr="008A3C7F">
              <w:rPr>
                <w:sz w:val="20"/>
                <w:szCs w:val="20"/>
              </w:rPr>
              <w:t>Максимальный формат: не менее А</w:t>
            </w:r>
            <w:proofErr w:type="gramStart"/>
            <w:r w:rsidRPr="008A3C7F">
              <w:rPr>
                <w:sz w:val="20"/>
                <w:szCs w:val="20"/>
              </w:rPr>
              <w:t>4</w:t>
            </w:r>
            <w:proofErr w:type="gramEnd"/>
            <w:r w:rsidRPr="008A3C7F">
              <w:rPr>
                <w:sz w:val="20"/>
                <w:szCs w:val="20"/>
              </w:rPr>
              <w:t>;</w:t>
            </w:r>
          </w:p>
          <w:p w:rsidR="00A5704B" w:rsidRDefault="00A5704B" w:rsidP="00CC6A5B">
            <w:pPr>
              <w:rPr>
                <w:sz w:val="20"/>
                <w:szCs w:val="20"/>
              </w:rPr>
            </w:pPr>
            <w:r>
              <w:rPr>
                <w:sz w:val="20"/>
                <w:szCs w:val="20"/>
              </w:rPr>
              <w:t>Наличие кнопки «Бесшумный режим»;</w:t>
            </w:r>
          </w:p>
          <w:p w:rsidR="00A5704B" w:rsidRPr="008A3C7F" w:rsidRDefault="00A5704B" w:rsidP="00CC6A5B">
            <w:pPr>
              <w:rPr>
                <w:sz w:val="20"/>
                <w:szCs w:val="20"/>
              </w:rPr>
            </w:pPr>
            <w:r w:rsidRPr="008A3C7F">
              <w:rPr>
                <w:sz w:val="20"/>
                <w:szCs w:val="20"/>
              </w:rPr>
              <w:t xml:space="preserve">Максимальное разрешение для </w:t>
            </w:r>
            <w:proofErr w:type="gramStart"/>
            <w:r w:rsidRPr="008A3C7F">
              <w:rPr>
                <w:sz w:val="20"/>
                <w:szCs w:val="20"/>
              </w:rPr>
              <w:t>ч</w:t>
            </w:r>
            <w:proofErr w:type="gramEnd"/>
            <w:r w:rsidRPr="008A3C7F">
              <w:rPr>
                <w:sz w:val="20"/>
                <w:szCs w:val="20"/>
              </w:rPr>
              <w:t xml:space="preserve">/б печати: не менее </w:t>
            </w:r>
            <w:r>
              <w:rPr>
                <w:sz w:val="20"/>
                <w:szCs w:val="20"/>
              </w:rPr>
              <w:t>6</w:t>
            </w:r>
            <w:r w:rsidRPr="008A3C7F">
              <w:rPr>
                <w:sz w:val="20"/>
                <w:szCs w:val="20"/>
              </w:rPr>
              <w:t>00x</w:t>
            </w:r>
            <w:r>
              <w:rPr>
                <w:sz w:val="20"/>
                <w:szCs w:val="20"/>
              </w:rPr>
              <w:t>6</w:t>
            </w:r>
            <w:r w:rsidRPr="008A3C7F">
              <w:rPr>
                <w:sz w:val="20"/>
                <w:szCs w:val="20"/>
              </w:rPr>
              <w:t xml:space="preserve">00 </w:t>
            </w:r>
            <w:proofErr w:type="spellStart"/>
            <w:r w:rsidRPr="008A3C7F">
              <w:rPr>
                <w:sz w:val="20"/>
                <w:szCs w:val="20"/>
              </w:rPr>
              <w:t>dpi</w:t>
            </w:r>
            <w:proofErr w:type="spellEnd"/>
          </w:p>
          <w:p w:rsidR="00A5704B" w:rsidRPr="008A3C7F" w:rsidRDefault="00A5704B" w:rsidP="00CC6A5B">
            <w:pPr>
              <w:rPr>
                <w:sz w:val="20"/>
                <w:szCs w:val="20"/>
              </w:rPr>
            </w:pPr>
            <w:r w:rsidRPr="008A3C7F">
              <w:rPr>
                <w:sz w:val="20"/>
                <w:szCs w:val="20"/>
              </w:rPr>
              <w:t xml:space="preserve">Область печати </w:t>
            </w:r>
            <w:proofErr w:type="gramStart"/>
            <w:r w:rsidRPr="008A3C7F">
              <w:rPr>
                <w:sz w:val="20"/>
                <w:szCs w:val="20"/>
              </w:rPr>
              <w:t>мм</w:t>
            </w:r>
            <w:proofErr w:type="gramEnd"/>
            <w:r w:rsidRPr="008A3C7F">
              <w:rPr>
                <w:sz w:val="20"/>
                <w:szCs w:val="20"/>
              </w:rPr>
              <w:t>, не менее - 2</w:t>
            </w:r>
            <w:r>
              <w:rPr>
                <w:sz w:val="20"/>
                <w:szCs w:val="20"/>
              </w:rPr>
              <w:t>16</w:t>
            </w:r>
            <w:r w:rsidRPr="008A3C7F">
              <w:rPr>
                <w:sz w:val="20"/>
                <w:szCs w:val="20"/>
              </w:rPr>
              <w:t xml:space="preserve"> </w:t>
            </w:r>
            <w:proofErr w:type="spellStart"/>
            <w:r w:rsidRPr="008A3C7F">
              <w:rPr>
                <w:sz w:val="20"/>
                <w:szCs w:val="20"/>
              </w:rPr>
              <w:t>x</w:t>
            </w:r>
            <w:proofErr w:type="spellEnd"/>
            <w:r w:rsidRPr="008A3C7F">
              <w:rPr>
                <w:sz w:val="20"/>
                <w:szCs w:val="20"/>
              </w:rPr>
              <w:t xml:space="preserve"> 356;</w:t>
            </w:r>
          </w:p>
          <w:p w:rsidR="00A5704B" w:rsidRPr="008A3C7F" w:rsidRDefault="00A5704B" w:rsidP="00CC6A5B">
            <w:pPr>
              <w:rPr>
                <w:sz w:val="20"/>
                <w:szCs w:val="20"/>
              </w:rPr>
            </w:pPr>
            <w:r w:rsidRPr="008A3C7F">
              <w:rPr>
                <w:sz w:val="20"/>
                <w:szCs w:val="20"/>
              </w:rPr>
              <w:t xml:space="preserve">Скорость печати: не менее </w:t>
            </w:r>
            <w:r>
              <w:rPr>
                <w:sz w:val="20"/>
                <w:szCs w:val="20"/>
              </w:rPr>
              <w:t>20</w:t>
            </w:r>
            <w:r w:rsidRPr="008A3C7F">
              <w:rPr>
                <w:sz w:val="20"/>
                <w:szCs w:val="20"/>
              </w:rPr>
              <w:t xml:space="preserve"> </w:t>
            </w:r>
            <w:proofErr w:type="spellStart"/>
            <w:proofErr w:type="gramStart"/>
            <w:r w:rsidRPr="008A3C7F">
              <w:rPr>
                <w:sz w:val="20"/>
                <w:szCs w:val="20"/>
              </w:rPr>
              <w:t>стр</w:t>
            </w:r>
            <w:proofErr w:type="spellEnd"/>
            <w:proofErr w:type="gramEnd"/>
            <w:r w:rsidRPr="008A3C7F">
              <w:rPr>
                <w:sz w:val="20"/>
                <w:szCs w:val="20"/>
              </w:rPr>
              <w:t>/мин (ч/б А4)</w:t>
            </w:r>
          </w:p>
          <w:p w:rsidR="00A5704B" w:rsidRPr="008A3C7F" w:rsidRDefault="00A5704B" w:rsidP="00CC6A5B">
            <w:pPr>
              <w:rPr>
                <w:sz w:val="20"/>
                <w:szCs w:val="20"/>
              </w:rPr>
            </w:pPr>
            <w:r w:rsidRPr="008A3C7F">
              <w:rPr>
                <w:sz w:val="20"/>
                <w:szCs w:val="20"/>
              </w:rPr>
              <w:t xml:space="preserve">Время выхода первого отпечатка: не более </w:t>
            </w:r>
            <w:r>
              <w:rPr>
                <w:sz w:val="20"/>
                <w:szCs w:val="20"/>
              </w:rPr>
              <w:t>8</w:t>
            </w:r>
            <w:r w:rsidRPr="008A3C7F">
              <w:rPr>
                <w:sz w:val="20"/>
                <w:szCs w:val="20"/>
              </w:rPr>
              <w:t>c (ч/б)</w:t>
            </w:r>
          </w:p>
          <w:p w:rsidR="00A5704B" w:rsidRPr="008A3C7F" w:rsidRDefault="00A5704B" w:rsidP="00CC6A5B">
            <w:pPr>
              <w:rPr>
                <w:sz w:val="20"/>
                <w:szCs w:val="20"/>
              </w:rPr>
            </w:pPr>
            <w:r w:rsidRPr="008A3C7F">
              <w:rPr>
                <w:sz w:val="20"/>
                <w:szCs w:val="20"/>
              </w:rPr>
              <w:t>Нагрузка в месяц, формат А</w:t>
            </w:r>
            <w:proofErr w:type="gramStart"/>
            <w:r w:rsidRPr="008A3C7F">
              <w:rPr>
                <w:sz w:val="20"/>
                <w:szCs w:val="20"/>
              </w:rPr>
              <w:t>4</w:t>
            </w:r>
            <w:proofErr w:type="gramEnd"/>
            <w:r w:rsidRPr="008A3C7F">
              <w:rPr>
                <w:sz w:val="20"/>
                <w:szCs w:val="20"/>
              </w:rPr>
              <w:t xml:space="preserve"> не менее </w:t>
            </w:r>
            <w:r>
              <w:rPr>
                <w:sz w:val="20"/>
                <w:szCs w:val="20"/>
              </w:rPr>
              <w:t>10</w:t>
            </w:r>
            <w:r w:rsidRPr="008A3C7F">
              <w:rPr>
                <w:sz w:val="20"/>
                <w:szCs w:val="20"/>
              </w:rPr>
              <w:t>000 страниц</w:t>
            </w:r>
          </w:p>
          <w:p w:rsidR="00A5704B" w:rsidRPr="008A3C7F" w:rsidRDefault="00A5704B" w:rsidP="00CC6A5B">
            <w:pPr>
              <w:rPr>
                <w:sz w:val="20"/>
                <w:szCs w:val="20"/>
              </w:rPr>
            </w:pPr>
            <w:r w:rsidRPr="008A3C7F">
              <w:rPr>
                <w:sz w:val="20"/>
                <w:szCs w:val="20"/>
              </w:rPr>
              <w:t xml:space="preserve">Лоток Подача бумаги: не менее </w:t>
            </w:r>
            <w:r>
              <w:rPr>
                <w:sz w:val="20"/>
                <w:szCs w:val="20"/>
              </w:rPr>
              <w:t>2</w:t>
            </w:r>
            <w:r w:rsidRPr="008A3C7F">
              <w:rPr>
                <w:sz w:val="20"/>
                <w:szCs w:val="20"/>
              </w:rPr>
              <w:t>50 листов</w:t>
            </w:r>
          </w:p>
          <w:p w:rsidR="00A5704B" w:rsidRPr="008A3C7F" w:rsidRDefault="00A5704B" w:rsidP="00CC6A5B">
            <w:pPr>
              <w:rPr>
                <w:sz w:val="20"/>
                <w:szCs w:val="20"/>
              </w:rPr>
            </w:pPr>
            <w:r w:rsidRPr="008A3C7F">
              <w:rPr>
                <w:sz w:val="20"/>
                <w:szCs w:val="20"/>
              </w:rPr>
              <w:t>Лоток Вывод бумаги: не менее 1</w:t>
            </w:r>
            <w:r>
              <w:rPr>
                <w:sz w:val="20"/>
                <w:szCs w:val="20"/>
              </w:rPr>
              <w:t>5</w:t>
            </w:r>
            <w:r w:rsidRPr="008A3C7F">
              <w:rPr>
                <w:sz w:val="20"/>
                <w:szCs w:val="20"/>
              </w:rPr>
              <w:t>0 листов</w:t>
            </w:r>
          </w:p>
          <w:p w:rsidR="00A5704B" w:rsidRPr="008A3C7F" w:rsidRDefault="00A5704B" w:rsidP="00CC6A5B">
            <w:pPr>
              <w:rPr>
                <w:sz w:val="20"/>
                <w:szCs w:val="20"/>
              </w:rPr>
            </w:pPr>
            <w:r w:rsidRPr="008A3C7F">
              <w:rPr>
                <w:sz w:val="20"/>
                <w:szCs w:val="20"/>
              </w:rPr>
              <w:t>Возможность печати на</w:t>
            </w:r>
            <w:r>
              <w:rPr>
                <w:sz w:val="20"/>
                <w:szCs w:val="20"/>
              </w:rPr>
              <w:t xml:space="preserve"> бумаге </w:t>
            </w:r>
            <w:r w:rsidRPr="00BD7824">
              <w:rPr>
                <w:sz w:val="20"/>
                <w:szCs w:val="20"/>
              </w:rPr>
              <w:t xml:space="preserve">плотностью 60–220 г/м² формата A4, A5, A6, B5, B6, </w:t>
            </w:r>
            <w:proofErr w:type="spellStart"/>
            <w:r w:rsidRPr="00BD7824">
              <w:rPr>
                <w:sz w:val="20"/>
                <w:szCs w:val="20"/>
              </w:rPr>
              <w:t>Letter</w:t>
            </w:r>
            <w:proofErr w:type="spellEnd"/>
            <w:r w:rsidRPr="00BD7824">
              <w:rPr>
                <w:sz w:val="20"/>
                <w:szCs w:val="20"/>
              </w:rPr>
              <w:t xml:space="preserve">, </w:t>
            </w:r>
            <w:proofErr w:type="spellStart"/>
            <w:r w:rsidRPr="00BD7824">
              <w:rPr>
                <w:sz w:val="20"/>
                <w:szCs w:val="20"/>
              </w:rPr>
              <w:t>Legal</w:t>
            </w:r>
            <w:proofErr w:type="spellEnd"/>
            <w:r w:rsidRPr="00BD7824">
              <w:rPr>
                <w:sz w:val="20"/>
                <w:szCs w:val="20"/>
              </w:rPr>
              <w:t xml:space="preserve">, Пользовательский (105 </w:t>
            </w:r>
            <w:proofErr w:type="spellStart"/>
            <w:r w:rsidRPr="00BD7824">
              <w:rPr>
                <w:sz w:val="20"/>
                <w:szCs w:val="20"/>
              </w:rPr>
              <w:t>x</w:t>
            </w:r>
            <w:proofErr w:type="spellEnd"/>
            <w:r w:rsidRPr="00BD7824">
              <w:rPr>
                <w:sz w:val="20"/>
                <w:szCs w:val="20"/>
              </w:rPr>
              <w:t xml:space="preserve"> 148 – 216 </w:t>
            </w:r>
            <w:proofErr w:type="spellStart"/>
            <w:r w:rsidRPr="00BD7824">
              <w:rPr>
                <w:sz w:val="20"/>
                <w:szCs w:val="20"/>
              </w:rPr>
              <w:t>x</w:t>
            </w:r>
            <w:proofErr w:type="spellEnd"/>
            <w:r w:rsidRPr="00BD7824">
              <w:rPr>
                <w:sz w:val="20"/>
                <w:szCs w:val="20"/>
              </w:rPr>
              <w:t xml:space="preserve"> 356 мм)</w:t>
            </w:r>
          </w:p>
          <w:p w:rsidR="00A5704B" w:rsidRPr="008A3C7F" w:rsidRDefault="00A5704B" w:rsidP="00CC6A5B">
            <w:pPr>
              <w:rPr>
                <w:sz w:val="20"/>
                <w:szCs w:val="20"/>
              </w:rPr>
            </w:pPr>
            <w:r w:rsidRPr="008A3C7F">
              <w:rPr>
                <w:sz w:val="20"/>
                <w:szCs w:val="20"/>
              </w:rPr>
              <w:t xml:space="preserve">Ресурс </w:t>
            </w:r>
            <w:proofErr w:type="gramStart"/>
            <w:r w:rsidRPr="008A3C7F">
              <w:rPr>
                <w:sz w:val="20"/>
                <w:szCs w:val="20"/>
              </w:rPr>
              <w:t>ч</w:t>
            </w:r>
            <w:proofErr w:type="gramEnd"/>
            <w:r w:rsidRPr="008A3C7F">
              <w:rPr>
                <w:sz w:val="20"/>
                <w:szCs w:val="20"/>
              </w:rPr>
              <w:t xml:space="preserve">/б картриджа/тонера: не менее </w:t>
            </w:r>
            <w:r>
              <w:rPr>
                <w:sz w:val="20"/>
                <w:szCs w:val="20"/>
              </w:rPr>
              <w:t>25</w:t>
            </w:r>
            <w:r w:rsidRPr="008A3C7F">
              <w:rPr>
                <w:sz w:val="20"/>
                <w:szCs w:val="20"/>
              </w:rPr>
              <w:t>00 страниц</w:t>
            </w:r>
          </w:p>
          <w:p w:rsidR="00A5704B" w:rsidRDefault="00A5704B" w:rsidP="00CC6A5B">
            <w:pPr>
              <w:rPr>
                <w:sz w:val="20"/>
                <w:szCs w:val="20"/>
              </w:rPr>
            </w:pPr>
            <w:r w:rsidRPr="008A3C7F">
              <w:rPr>
                <w:sz w:val="20"/>
                <w:szCs w:val="20"/>
              </w:rPr>
              <w:t>Количество картриджей: 1</w:t>
            </w:r>
          </w:p>
          <w:p w:rsidR="00A5704B" w:rsidRPr="008A3C7F" w:rsidRDefault="00A5704B" w:rsidP="00CC6A5B">
            <w:pPr>
              <w:rPr>
                <w:sz w:val="20"/>
                <w:szCs w:val="20"/>
              </w:rPr>
            </w:pPr>
            <w:r>
              <w:rPr>
                <w:sz w:val="20"/>
                <w:szCs w:val="20"/>
              </w:rPr>
              <w:t>Частота процессора не менее 390МГц;</w:t>
            </w:r>
          </w:p>
          <w:p w:rsidR="00A5704B" w:rsidRPr="008A3C7F" w:rsidRDefault="00A5704B" w:rsidP="00CC6A5B">
            <w:pPr>
              <w:rPr>
                <w:sz w:val="20"/>
                <w:szCs w:val="20"/>
              </w:rPr>
            </w:pPr>
            <w:r w:rsidRPr="008A3C7F">
              <w:rPr>
                <w:sz w:val="20"/>
                <w:szCs w:val="20"/>
              </w:rPr>
              <w:t xml:space="preserve">Объем памяти: не менее </w:t>
            </w:r>
            <w:r>
              <w:rPr>
                <w:sz w:val="20"/>
                <w:szCs w:val="20"/>
              </w:rPr>
              <w:t>3</w:t>
            </w:r>
            <w:r w:rsidRPr="008A3C7F">
              <w:rPr>
                <w:sz w:val="20"/>
                <w:szCs w:val="20"/>
              </w:rPr>
              <w:t>2Мб</w:t>
            </w:r>
          </w:p>
          <w:p w:rsidR="00A5704B" w:rsidRPr="008A3C7F" w:rsidRDefault="00A5704B" w:rsidP="00CC6A5B">
            <w:pPr>
              <w:rPr>
                <w:sz w:val="20"/>
                <w:szCs w:val="20"/>
              </w:rPr>
            </w:pPr>
            <w:r w:rsidRPr="008A3C7F">
              <w:rPr>
                <w:sz w:val="20"/>
                <w:szCs w:val="20"/>
              </w:rPr>
              <w:t>Интерфейсы, не менее: USB 2.0</w:t>
            </w:r>
          </w:p>
          <w:p w:rsidR="00A5704B" w:rsidRPr="008A3C7F" w:rsidRDefault="00A5704B" w:rsidP="00CC6A5B">
            <w:pPr>
              <w:rPr>
                <w:sz w:val="20"/>
                <w:szCs w:val="20"/>
              </w:rPr>
            </w:pPr>
            <w:r w:rsidRPr="008A3C7F">
              <w:rPr>
                <w:sz w:val="20"/>
                <w:szCs w:val="20"/>
              </w:rPr>
              <w:t>Блок питания: Встроенный</w:t>
            </w:r>
          </w:p>
          <w:p w:rsidR="00A5704B" w:rsidRPr="008A3C7F" w:rsidRDefault="00A5704B" w:rsidP="00CC6A5B">
            <w:pPr>
              <w:rPr>
                <w:sz w:val="20"/>
                <w:szCs w:val="20"/>
              </w:rPr>
            </w:pPr>
            <w:r w:rsidRPr="008A3C7F">
              <w:rPr>
                <w:sz w:val="20"/>
                <w:szCs w:val="20"/>
              </w:rPr>
              <w:t xml:space="preserve">Потребляемая мощность (при работе): не более </w:t>
            </w:r>
            <w:r>
              <w:rPr>
                <w:sz w:val="20"/>
                <w:szCs w:val="20"/>
              </w:rPr>
              <w:t>350</w:t>
            </w:r>
            <w:r w:rsidRPr="008A3C7F">
              <w:rPr>
                <w:sz w:val="20"/>
                <w:szCs w:val="20"/>
              </w:rPr>
              <w:t xml:space="preserve"> Вт</w:t>
            </w:r>
          </w:p>
          <w:p w:rsidR="00A5704B" w:rsidRPr="008A3C7F" w:rsidRDefault="00A5704B" w:rsidP="00CC6A5B">
            <w:pPr>
              <w:rPr>
                <w:sz w:val="20"/>
                <w:szCs w:val="20"/>
              </w:rPr>
            </w:pPr>
            <w:r w:rsidRPr="008A3C7F">
              <w:rPr>
                <w:sz w:val="20"/>
                <w:szCs w:val="20"/>
              </w:rPr>
              <w:t xml:space="preserve">Размеры (ширина </w:t>
            </w:r>
            <w:proofErr w:type="spellStart"/>
            <w:r w:rsidRPr="008A3C7F">
              <w:rPr>
                <w:sz w:val="20"/>
                <w:szCs w:val="20"/>
              </w:rPr>
              <w:t>x</w:t>
            </w:r>
            <w:proofErr w:type="spellEnd"/>
            <w:r w:rsidRPr="008A3C7F">
              <w:rPr>
                <w:sz w:val="20"/>
                <w:szCs w:val="20"/>
              </w:rPr>
              <w:t xml:space="preserve"> глубина </w:t>
            </w:r>
            <w:proofErr w:type="spellStart"/>
            <w:r w:rsidRPr="008A3C7F">
              <w:rPr>
                <w:sz w:val="20"/>
                <w:szCs w:val="20"/>
              </w:rPr>
              <w:t>х</w:t>
            </w:r>
            <w:proofErr w:type="spellEnd"/>
            <w:r w:rsidRPr="008A3C7F">
              <w:rPr>
                <w:sz w:val="20"/>
                <w:szCs w:val="20"/>
              </w:rPr>
              <w:t xml:space="preserve"> высота) не более</w:t>
            </w:r>
          </w:p>
          <w:p w:rsidR="00A5704B" w:rsidRPr="008A3C7F" w:rsidRDefault="00A5704B" w:rsidP="00CC6A5B">
            <w:pPr>
              <w:rPr>
                <w:sz w:val="20"/>
                <w:szCs w:val="20"/>
              </w:rPr>
            </w:pPr>
            <w:r w:rsidRPr="008A3C7F">
              <w:rPr>
                <w:sz w:val="20"/>
                <w:szCs w:val="20"/>
              </w:rPr>
              <w:tab/>
            </w:r>
            <w:r w:rsidRPr="00530C69">
              <w:rPr>
                <w:sz w:val="20"/>
                <w:szCs w:val="20"/>
              </w:rPr>
              <w:t xml:space="preserve">360 </w:t>
            </w:r>
            <w:proofErr w:type="spellStart"/>
            <w:r w:rsidRPr="00530C69">
              <w:rPr>
                <w:sz w:val="20"/>
                <w:szCs w:val="20"/>
              </w:rPr>
              <w:t>x</w:t>
            </w:r>
            <w:proofErr w:type="spellEnd"/>
            <w:r w:rsidRPr="00530C69">
              <w:rPr>
                <w:sz w:val="20"/>
                <w:szCs w:val="20"/>
              </w:rPr>
              <w:t xml:space="preserve"> 244 </w:t>
            </w:r>
            <w:proofErr w:type="spellStart"/>
            <w:r w:rsidRPr="00530C69">
              <w:rPr>
                <w:sz w:val="20"/>
                <w:szCs w:val="20"/>
              </w:rPr>
              <w:t>x</w:t>
            </w:r>
            <w:proofErr w:type="spellEnd"/>
            <w:r w:rsidRPr="00530C69">
              <w:rPr>
                <w:sz w:val="20"/>
                <w:szCs w:val="20"/>
              </w:rPr>
              <w:t xml:space="preserve"> 265</w:t>
            </w:r>
            <w:r w:rsidRPr="008A3C7F">
              <w:rPr>
                <w:sz w:val="20"/>
                <w:szCs w:val="20"/>
              </w:rPr>
              <w:t xml:space="preserve"> мм</w:t>
            </w:r>
          </w:p>
          <w:p w:rsidR="00A5704B" w:rsidRPr="00C053D2" w:rsidRDefault="00A5704B" w:rsidP="00CC6A5B">
            <w:pPr>
              <w:rPr>
                <w:sz w:val="20"/>
                <w:szCs w:val="20"/>
              </w:rPr>
            </w:pPr>
            <w:r w:rsidRPr="008A3C7F">
              <w:rPr>
                <w:sz w:val="20"/>
                <w:szCs w:val="20"/>
              </w:rPr>
              <w:t xml:space="preserve">Вес: не более </w:t>
            </w:r>
            <w:r>
              <w:rPr>
                <w:sz w:val="20"/>
                <w:szCs w:val="20"/>
              </w:rPr>
              <w:t>7</w:t>
            </w:r>
            <w:r w:rsidRPr="008A3C7F">
              <w:rPr>
                <w:sz w:val="20"/>
                <w:szCs w:val="20"/>
              </w:rPr>
              <w:t xml:space="preserve"> кг.</w:t>
            </w:r>
          </w:p>
        </w:tc>
      </w:tr>
      <w:tr w:rsidR="00A5704B" w:rsidRPr="008141AA" w:rsidTr="00CC6A5B">
        <w:trPr>
          <w:trHeight w:val="212"/>
        </w:trPr>
        <w:tc>
          <w:tcPr>
            <w:tcW w:w="442" w:type="dxa"/>
            <w:tcBorders>
              <w:top w:val="single" w:sz="8" w:space="0" w:color="auto"/>
              <w:left w:val="single" w:sz="8" w:space="0" w:color="auto"/>
              <w:bottom w:val="single" w:sz="8" w:space="0" w:color="auto"/>
              <w:right w:val="single" w:sz="4" w:space="0" w:color="auto"/>
            </w:tcBorders>
            <w:hideMark/>
          </w:tcPr>
          <w:p w:rsidR="00A5704B" w:rsidRPr="00C053D2" w:rsidRDefault="00A5704B" w:rsidP="00CC6A5B">
            <w:pPr>
              <w:jc w:val="center"/>
              <w:rPr>
                <w:sz w:val="20"/>
                <w:szCs w:val="20"/>
              </w:rPr>
            </w:pPr>
            <w:r>
              <w:rPr>
                <w:sz w:val="20"/>
                <w:szCs w:val="20"/>
              </w:rPr>
              <w:t>3</w:t>
            </w:r>
          </w:p>
        </w:tc>
        <w:tc>
          <w:tcPr>
            <w:tcW w:w="2126" w:type="dxa"/>
            <w:tcBorders>
              <w:top w:val="single" w:sz="8" w:space="0" w:color="auto"/>
              <w:left w:val="nil"/>
              <w:bottom w:val="single" w:sz="8" w:space="0" w:color="auto"/>
              <w:right w:val="single" w:sz="4" w:space="0" w:color="auto"/>
            </w:tcBorders>
            <w:hideMark/>
          </w:tcPr>
          <w:p w:rsidR="00A5704B" w:rsidRPr="00C053D2" w:rsidRDefault="00A5704B" w:rsidP="00CC6A5B">
            <w:pPr>
              <w:rPr>
                <w:b/>
                <w:sz w:val="20"/>
                <w:szCs w:val="20"/>
              </w:rPr>
            </w:pPr>
            <w:r>
              <w:rPr>
                <w:b/>
                <w:sz w:val="20"/>
                <w:szCs w:val="20"/>
              </w:rPr>
              <w:t>Рабочая станция</w:t>
            </w:r>
          </w:p>
        </w:tc>
        <w:tc>
          <w:tcPr>
            <w:tcW w:w="709" w:type="dxa"/>
            <w:tcBorders>
              <w:top w:val="single" w:sz="8" w:space="0" w:color="auto"/>
              <w:left w:val="nil"/>
              <w:bottom w:val="single" w:sz="8" w:space="0" w:color="auto"/>
              <w:right w:val="single" w:sz="4" w:space="0" w:color="auto"/>
            </w:tcBorders>
            <w:hideMark/>
          </w:tcPr>
          <w:p w:rsidR="00A5704B" w:rsidRPr="00C053D2" w:rsidRDefault="00A5704B" w:rsidP="00CC6A5B">
            <w:pPr>
              <w:jc w:val="center"/>
              <w:rPr>
                <w:sz w:val="20"/>
                <w:szCs w:val="20"/>
              </w:rPr>
            </w:pPr>
            <w:r w:rsidRPr="00C053D2">
              <w:rPr>
                <w:sz w:val="20"/>
                <w:szCs w:val="20"/>
              </w:rPr>
              <w:t>Шт.</w:t>
            </w:r>
          </w:p>
        </w:tc>
        <w:tc>
          <w:tcPr>
            <w:tcW w:w="708" w:type="dxa"/>
            <w:tcBorders>
              <w:top w:val="single" w:sz="8" w:space="0" w:color="auto"/>
              <w:left w:val="nil"/>
              <w:bottom w:val="single" w:sz="8" w:space="0" w:color="auto"/>
              <w:right w:val="single" w:sz="4" w:space="0" w:color="auto"/>
            </w:tcBorders>
            <w:hideMark/>
          </w:tcPr>
          <w:p w:rsidR="00A5704B" w:rsidRPr="00C053D2" w:rsidRDefault="00A5704B" w:rsidP="00CC6A5B">
            <w:pPr>
              <w:jc w:val="center"/>
              <w:rPr>
                <w:sz w:val="20"/>
                <w:szCs w:val="20"/>
              </w:rPr>
            </w:pPr>
            <w:r>
              <w:rPr>
                <w:sz w:val="20"/>
                <w:szCs w:val="20"/>
              </w:rPr>
              <w:t>18</w:t>
            </w:r>
          </w:p>
        </w:tc>
        <w:tc>
          <w:tcPr>
            <w:tcW w:w="6380" w:type="dxa"/>
            <w:tcBorders>
              <w:top w:val="single" w:sz="8" w:space="0" w:color="auto"/>
              <w:left w:val="nil"/>
              <w:bottom w:val="single" w:sz="8" w:space="0" w:color="auto"/>
              <w:right w:val="single" w:sz="4" w:space="0" w:color="auto"/>
            </w:tcBorders>
            <w:hideMark/>
          </w:tcPr>
          <w:p w:rsidR="00A5704B" w:rsidRPr="002B5F8B" w:rsidRDefault="00A5704B" w:rsidP="00CC6A5B">
            <w:pPr>
              <w:rPr>
                <w:sz w:val="20"/>
                <w:szCs w:val="20"/>
              </w:rPr>
            </w:pPr>
            <w:r w:rsidRPr="002B5F8B">
              <w:rPr>
                <w:sz w:val="20"/>
                <w:szCs w:val="20"/>
              </w:rPr>
              <w:t>• Корпус:</w:t>
            </w:r>
          </w:p>
          <w:p w:rsidR="00A5704B" w:rsidRPr="002B5F8B" w:rsidRDefault="00A5704B" w:rsidP="00CC6A5B">
            <w:pPr>
              <w:ind w:left="175"/>
              <w:rPr>
                <w:sz w:val="20"/>
                <w:szCs w:val="20"/>
              </w:rPr>
            </w:pPr>
            <w:r w:rsidRPr="002B5F8B">
              <w:rPr>
                <w:sz w:val="20"/>
                <w:szCs w:val="20"/>
              </w:rPr>
              <w:t>- Форм-фактор</w:t>
            </w:r>
            <w:r>
              <w:rPr>
                <w:sz w:val="20"/>
                <w:szCs w:val="20"/>
              </w:rPr>
              <w:t>, не более</w:t>
            </w:r>
            <w:r w:rsidRPr="002B5F8B">
              <w:rPr>
                <w:sz w:val="20"/>
                <w:szCs w:val="20"/>
              </w:rPr>
              <w:t xml:space="preserve"> </w:t>
            </w:r>
            <w:proofErr w:type="spellStart"/>
            <w:r w:rsidRPr="002B5F8B">
              <w:rPr>
                <w:sz w:val="20"/>
                <w:szCs w:val="20"/>
              </w:rPr>
              <w:t>Mi</w:t>
            </w:r>
            <w:r w:rsidRPr="00351AA1">
              <w:rPr>
                <w:sz w:val="20"/>
                <w:szCs w:val="20"/>
              </w:rPr>
              <w:t>n</w:t>
            </w:r>
            <w:r w:rsidRPr="002B5F8B">
              <w:rPr>
                <w:sz w:val="20"/>
                <w:szCs w:val="20"/>
              </w:rPr>
              <w:t>iTower</w:t>
            </w:r>
            <w:proofErr w:type="spellEnd"/>
            <w:r w:rsidRPr="002B5F8B">
              <w:rPr>
                <w:sz w:val="20"/>
                <w:szCs w:val="20"/>
              </w:rPr>
              <w:t xml:space="preserve"> ATX;</w:t>
            </w:r>
          </w:p>
          <w:p w:rsidR="00A5704B" w:rsidRPr="002B5F8B" w:rsidRDefault="00A5704B" w:rsidP="00CC6A5B">
            <w:pPr>
              <w:ind w:left="175"/>
              <w:rPr>
                <w:sz w:val="20"/>
                <w:szCs w:val="20"/>
              </w:rPr>
            </w:pPr>
            <w:r w:rsidRPr="002B5F8B">
              <w:rPr>
                <w:sz w:val="20"/>
                <w:szCs w:val="20"/>
              </w:rPr>
              <w:t xml:space="preserve">- Цвета, использованные в оформлении </w:t>
            </w:r>
            <w:proofErr w:type="gramStart"/>
            <w:r w:rsidRPr="002B5F8B">
              <w:rPr>
                <w:sz w:val="20"/>
                <w:szCs w:val="20"/>
              </w:rPr>
              <w:t>черный</w:t>
            </w:r>
            <w:proofErr w:type="gramEnd"/>
            <w:r w:rsidRPr="002B5F8B">
              <w:rPr>
                <w:sz w:val="20"/>
                <w:szCs w:val="20"/>
              </w:rPr>
              <w:t xml:space="preserve"> </w:t>
            </w:r>
          </w:p>
          <w:p w:rsidR="00A5704B" w:rsidRPr="0049131C" w:rsidRDefault="00A5704B" w:rsidP="00CC6A5B">
            <w:pPr>
              <w:ind w:left="175"/>
              <w:rPr>
                <w:sz w:val="20"/>
                <w:szCs w:val="20"/>
              </w:rPr>
            </w:pPr>
            <w:r w:rsidRPr="002B5F8B">
              <w:rPr>
                <w:sz w:val="20"/>
                <w:szCs w:val="20"/>
              </w:rPr>
              <w:t xml:space="preserve">- Материал: сталь </w:t>
            </w:r>
            <w:r w:rsidRPr="00351AA1">
              <w:rPr>
                <w:sz w:val="20"/>
                <w:szCs w:val="20"/>
              </w:rPr>
              <w:t>SGCC</w:t>
            </w:r>
            <w:r w:rsidRPr="0049131C">
              <w:rPr>
                <w:sz w:val="20"/>
                <w:szCs w:val="20"/>
              </w:rPr>
              <w:t xml:space="preserve"> </w:t>
            </w:r>
            <w:r>
              <w:rPr>
                <w:sz w:val="20"/>
                <w:szCs w:val="20"/>
              </w:rPr>
              <w:t>с черным покрытием</w:t>
            </w:r>
          </w:p>
          <w:p w:rsidR="00A5704B" w:rsidRPr="002B5F8B" w:rsidRDefault="00A5704B" w:rsidP="00CC6A5B">
            <w:pPr>
              <w:ind w:left="175"/>
              <w:rPr>
                <w:sz w:val="20"/>
                <w:szCs w:val="20"/>
              </w:rPr>
            </w:pPr>
            <w:r w:rsidRPr="002B5F8B">
              <w:rPr>
                <w:sz w:val="20"/>
                <w:szCs w:val="20"/>
              </w:rPr>
              <w:t>- Толщина металла (</w:t>
            </w:r>
            <w:proofErr w:type="gramStart"/>
            <w:r w:rsidRPr="002B5F8B">
              <w:rPr>
                <w:sz w:val="20"/>
                <w:szCs w:val="20"/>
              </w:rPr>
              <w:t>мм</w:t>
            </w:r>
            <w:proofErr w:type="gramEnd"/>
            <w:r w:rsidRPr="002B5F8B">
              <w:rPr>
                <w:sz w:val="20"/>
                <w:szCs w:val="20"/>
              </w:rPr>
              <w:t>) не менее 0.5 мм</w:t>
            </w:r>
          </w:p>
          <w:p w:rsidR="00A5704B" w:rsidRPr="002B5F8B" w:rsidRDefault="00A5704B" w:rsidP="00CC6A5B">
            <w:pPr>
              <w:ind w:left="175"/>
              <w:rPr>
                <w:sz w:val="20"/>
                <w:szCs w:val="20"/>
              </w:rPr>
            </w:pPr>
            <w:r w:rsidRPr="002B5F8B">
              <w:rPr>
                <w:sz w:val="20"/>
                <w:szCs w:val="20"/>
              </w:rPr>
              <w:t xml:space="preserve">- Края корпуса должны быть </w:t>
            </w:r>
            <w:proofErr w:type="spellStart"/>
            <w:r w:rsidRPr="002B5F8B">
              <w:rPr>
                <w:sz w:val="20"/>
                <w:szCs w:val="20"/>
              </w:rPr>
              <w:t>завальцованы</w:t>
            </w:r>
            <w:proofErr w:type="spellEnd"/>
          </w:p>
          <w:p w:rsidR="00A5704B" w:rsidRDefault="00A5704B" w:rsidP="00CC6A5B">
            <w:pPr>
              <w:ind w:left="175"/>
              <w:rPr>
                <w:sz w:val="20"/>
                <w:szCs w:val="20"/>
              </w:rPr>
            </w:pPr>
            <w:r w:rsidRPr="002B5F8B">
              <w:rPr>
                <w:sz w:val="20"/>
                <w:szCs w:val="20"/>
              </w:rPr>
              <w:t>- Наличие ребер жесткости</w:t>
            </w:r>
          </w:p>
          <w:p w:rsidR="00A5704B" w:rsidRPr="002B5F8B" w:rsidRDefault="00A5704B" w:rsidP="00CC6A5B">
            <w:pPr>
              <w:ind w:left="175"/>
              <w:rPr>
                <w:sz w:val="20"/>
                <w:szCs w:val="20"/>
              </w:rPr>
            </w:pPr>
            <w:r>
              <w:rPr>
                <w:sz w:val="20"/>
                <w:szCs w:val="20"/>
              </w:rPr>
              <w:t>- Наличие 2-ух съемных боковых стенок</w:t>
            </w:r>
          </w:p>
          <w:p w:rsidR="00A5704B" w:rsidRPr="002B5F8B" w:rsidRDefault="00A5704B" w:rsidP="00CC6A5B">
            <w:pPr>
              <w:ind w:left="175"/>
              <w:rPr>
                <w:sz w:val="20"/>
                <w:szCs w:val="20"/>
              </w:rPr>
            </w:pPr>
            <w:r w:rsidRPr="002B5F8B">
              <w:rPr>
                <w:sz w:val="20"/>
                <w:szCs w:val="20"/>
              </w:rPr>
              <w:t>- Кнопки на передней панели – POWER, RESET</w:t>
            </w:r>
          </w:p>
          <w:p w:rsidR="00A5704B" w:rsidRPr="002B5F8B" w:rsidRDefault="00A5704B" w:rsidP="00CC6A5B">
            <w:pPr>
              <w:ind w:left="175"/>
              <w:rPr>
                <w:sz w:val="20"/>
                <w:szCs w:val="20"/>
              </w:rPr>
            </w:pPr>
            <w:r w:rsidRPr="002B5F8B">
              <w:rPr>
                <w:sz w:val="20"/>
                <w:szCs w:val="20"/>
              </w:rPr>
              <w:t xml:space="preserve">- Индикаторы  </w:t>
            </w:r>
            <w:proofErr w:type="spellStart"/>
            <w:r w:rsidRPr="002B5F8B">
              <w:rPr>
                <w:sz w:val="20"/>
                <w:szCs w:val="20"/>
              </w:rPr>
              <w:t>Power</w:t>
            </w:r>
            <w:proofErr w:type="spellEnd"/>
            <w:r w:rsidRPr="002B5F8B">
              <w:rPr>
                <w:sz w:val="20"/>
                <w:szCs w:val="20"/>
              </w:rPr>
              <w:t>, HDD</w:t>
            </w:r>
          </w:p>
          <w:p w:rsidR="00A5704B" w:rsidRPr="002B5F8B" w:rsidRDefault="00A5704B" w:rsidP="00CC6A5B">
            <w:pPr>
              <w:ind w:left="175"/>
              <w:rPr>
                <w:sz w:val="20"/>
                <w:szCs w:val="20"/>
              </w:rPr>
            </w:pPr>
            <w:r w:rsidRPr="002B5F8B">
              <w:rPr>
                <w:sz w:val="20"/>
                <w:szCs w:val="20"/>
              </w:rPr>
              <w:t>- Кнопка включения БП на задней части корпуса</w:t>
            </w:r>
          </w:p>
          <w:p w:rsidR="00A5704B" w:rsidRPr="002B5F8B" w:rsidRDefault="00A5704B" w:rsidP="00CC6A5B">
            <w:pPr>
              <w:ind w:left="175"/>
              <w:rPr>
                <w:sz w:val="20"/>
                <w:szCs w:val="20"/>
              </w:rPr>
            </w:pPr>
            <w:r w:rsidRPr="002B5F8B">
              <w:rPr>
                <w:sz w:val="20"/>
                <w:szCs w:val="20"/>
              </w:rPr>
              <w:t xml:space="preserve">- Наличие слотов расширения на задней панели корпуса: не менее </w:t>
            </w:r>
            <w:r>
              <w:rPr>
                <w:sz w:val="20"/>
                <w:szCs w:val="20"/>
              </w:rPr>
              <w:t>4</w:t>
            </w:r>
            <w:r w:rsidRPr="002B5F8B">
              <w:rPr>
                <w:sz w:val="20"/>
                <w:szCs w:val="20"/>
              </w:rPr>
              <w:t xml:space="preserve"> </w:t>
            </w:r>
            <w:proofErr w:type="spellStart"/>
            <w:proofErr w:type="gramStart"/>
            <w:r w:rsidRPr="002B5F8B">
              <w:rPr>
                <w:sz w:val="20"/>
                <w:szCs w:val="20"/>
              </w:rPr>
              <w:t>шт</w:t>
            </w:r>
            <w:proofErr w:type="spellEnd"/>
            <w:proofErr w:type="gramEnd"/>
          </w:p>
          <w:p w:rsidR="00A5704B" w:rsidRPr="002B5F8B" w:rsidRDefault="00A5704B" w:rsidP="00CC6A5B">
            <w:pPr>
              <w:ind w:left="175"/>
              <w:rPr>
                <w:sz w:val="20"/>
                <w:szCs w:val="20"/>
              </w:rPr>
            </w:pPr>
            <w:r w:rsidRPr="002B5F8B">
              <w:rPr>
                <w:sz w:val="20"/>
                <w:szCs w:val="20"/>
              </w:rPr>
              <w:t xml:space="preserve">- Внутренних отсеков 3,5 дюйма не менее </w:t>
            </w:r>
            <w:r>
              <w:rPr>
                <w:sz w:val="20"/>
                <w:szCs w:val="20"/>
              </w:rPr>
              <w:t>7</w:t>
            </w:r>
          </w:p>
          <w:p w:rsidR="00A5704B" w:rsidRPr="002B5F8B" w:rsidRDefault="00A5704B" w:rsidP="00CC6A5B">
            <w:pPr>
              <w:ind w:left="175"/>
              <w:rPr>
                <w:sz w:val="20"/>
                <w:szCs w:val="20"/>
              </w:rPr>
            </w:pPr>
            <w:r w:rsidRPr="002B5F8B">
              <w:rPr>
                <w:sz w:val="20"/>
                <w:szCs w:val="20"/>
              </w:rPr>
              <w:t xml:space="preserve">- Внешних отсеков 3,5 дюйма не менее </w:t>
            </w:r>
            <w:r>
              <w:rPr>
                <w:sz w:val="20"/>
                <w:szCs w:val="20"/>
              </w:rPr>
              <w:t>2</w:t>
            </w:r>
          </w:p>
          <w:p w:rsidR="00A5704B" w:rsidRDefault="00A5704B" w:rsidP="00CC6A5B">
            <w:pPr>
              <w:ind w:left="175"/>
              <w:rPr>
                <w:sz w:val="20"/>
                <w:szCs w:val="20"/>
              </w:rPr>
            </w:pPr>
            <w:r w:rsidRPr="002B5F8B">
              <w:rPr>
                <w:sz w:val="20"/>
                <w:szCs w:val="20"/>
              </w:rPr>
              <w:t xml:space="preserve">- </w:t>
            </w:r>
            <w:r>
              <w:rPr>
                <w:sz w:val="20"/>
                <w:szCs w:val="20"/>
              </w:rPr>
              <w:t>О</w:t>
            </w:r>
            <w:r w:rsidRPr="002B5F8B">
              <w:rPr>
                <w:sz w:val="20"/>
                <w:szCs w:val="20"/>
              </w:rPr>
              <w:t xml:space="preserve">тсеков 5,25 дюйма не менее </w:t>
            </w:r>
            <w:r>
              <w:rPr>
                <w:sz w:val="20"/>
                <w:szCs w:val="20"/>
              </w:rPr>
              <w:t>2</w:t>
            </w:r>
          </w:p>
          <w:p w:rsidR="00A5704B" w:rsidRDefault="00A5704B" w:rsidP="00CC6A5B">
            <w:pPr>
              <w:ind w:left="175"/>
              <w:rPr>
                <w:sz w:val="20"/>
                <w:szCs w:val="20"/>
              </w:rPr>
            </w:pPr>
            <w:r w:rsidRPr="002B5F8B">
              <w:rPr>
                <w:sz w:val="20"/>
                <w:szCs w:val="20"/>
              </w:rPr>
              <w:t xml:space="preserve">- Разъемы на передней панели корпуса: не менее </w:t>
            </w:r>
            <w:r>
              <w:rPr>
                <w:sz w:val="20"/>
                <w:szCs w:val="20"/>
              </w:rPr>
              <w:t>4</w:t>
            </w:r>
            <w:r w:rsidRPr="002B5F8B">
              <w:rPr>
                <w:sz w:val="20"/>
                <w:szCs w:val="20"/>
              </w:rPr>
              <w:t>шт. USB 2.0 с подключением к внутренним разъемам МП</w:t>
            </w:r>
            <w:r>
              <w:rPr>
                <w:sz w:val="20"/>
                <w:szCs w:val="20"/>
              </w:rPr>
              <w:t>,</w:t>
            </w:r>
            <w:r w:rsidRPr="002B5F8B">
              <w:rPr>
                <w:sz w:val="20"/>
                <w:szCs w:val="20"/>
              </w:rPr>
              <w:t xml:space="preserve"> не менее </w:t>
            </w:r>
            <w:r>
              <w:rPr>
                <w:sz w:val="20"/>
                <w:szCs w:val="20"/>
              </w:rPr>
              <w:t>2</w:t>
            </w:r>
            <w:r w:rsidRPr="002B5F8B">
              <w:rPr>
                <w:sz w:val="20"/>
                <w:szCs w:val="20"/>
              </w:rPr>
              <w:t xml:space="preserve">шт. USB </w:t>
            </w:r>
            <w:r>
              <w:rPr>
                <w:sz w:val="20"/>
                <w:szCs w:val="20"/>
              </w:rPr>
              <w:t>3</w:t>
            </w:r>
            <w:r w:rsidRPr="002B5F8B">
              <w:rPr>
                <w:sz w:val="20"/>
                <w:szCs w:val="20"/>
              </w:rPr>
              <w:t xml:space="preserve">.0 с подключением к внутренним разъемам МП; не менее 2шт. </w:t>
            </w:r>
            <w:proofErr w:type="spellStart"/>
            <w:r w:rsidRPr="002B5F8B">
              <w:rPr>
                <w:sz w:val="20"/>
                <w:szCs w:val="20"/>
              </w:rPr>
              <w:t>аудиоразъема</w:t>
            </w:r>
            <w:proofErr w:type="spellEnd"/>
            <w:r w:rsidRPr="002B5F8B">
              <w:rPr>
                <w:sz w:val="20"/>
                <w:szCs w:val="20"/>
              </w:rPr>
              <w:t xml:space="preserve"> </w:t>
            </w:r>
            <w:proofErr w:type="spellStart"/>
            <w:r w:rsidRPr="002B5F8B">
              <w:rPr>
                <w:sz w:val="20"/>
                <w:szCs w:val="20"/>
              </w:rPr>
              <w:t>miniJack</w:t>
            </w:r>
            <w:proofErr w:type="spellEnd"/>
            <w:r w:rsidRPr="002B5F8B">
              <w:rPr>
                <w:sz w:val="20"/>
                <w:szCs w:val="20"/>
              </w:rPr>
              <w:t xml:space="preserve"> с подключением к внутренним разъемам МП.</w:t>
            </w:r>
          </w:p>
          <w:p w:rsidR="00A5704B" w:rsidRDefault="00A5704B" w:rsidP="00CC6A5B">
            <w:pPr>
              <w:ind w:left="175"/>
              <w:rPr>
                <w:sz w:val="20"/>
                <w:szCs w:val="20"/>
              </w:rPr>
            </w:pPr>
            <w:r>
              <w:rPr>
                <w:sz w:val="20"/>
                <w:szCs w:val="20"/>
              </w:rPr>
              <w:t xml:space="preserve">Расположение портов, не менее: </w:t>
            </w:r>
          </w:p>
          <w:p w:rsidR="00A5704B" w:rsidRPr="00137593" w:rsidRDefault="00A5704B" w:rsidP="00CC6A5B">
            <w:pPr>
              <w:ind w:left="708"/>
              <w:rPr>
                <w:sz w:val="20"/>
                <w:szCs w:val="20"/>
              </w:rPr>
            </w:pPr>
            <w:r w:rsidRPr="00137593">
              <w:rPr>
                <w:sz w:val="20"/>
                <w:szCs w:val="20"/>
              </w:rPr>
              <w:t xml:space="preserve">4*USB 2.0 -На лицевой панели, в средней части </w:t>
            </w:r>
          </w:p>
          <w:p w:rsidR="00A5704B" w:rsidRDefault="00A5704B" w:rsidP="00CC6A5B">
            <w:pPr>
              <w:ind w:left="708"/>
              <w:rPr>
                <w:sz w:val="20"/>
                <w:szCs w:val="20"/>
              </w:rPr>
            </w:pPr>
            <w:r w:rsidRPr="00137593">
              <w:rPr>
                <w:sz w:val="20"/>
                <w:szCs w:val="20"/>
              </w:rPr>
              <w:t xml:space="preserve">2*USB 3.0 - На верхней кромке лицевой панели, для </w:t>
            </w:r>
            <w:r w:rsidRPr="00137593">
              <w:rPr>
                <w:sz w:val="20"/>
                <w:szCs w:val="20"/>
              </w:rPr>
              <w:lastRenderedPageBreak/>
              <w:t>упрощения доступа</w:t>
            </w:r>
          </w:p>
          <w:p w:rsidR="00A5704B" w:rsidRPr="002B5F8B" w:rsidRDefault="00A5704B" w:rsidP="00CC6A5B">
            <w:pPr>
              <w:ind w:left="175"/>
              <w:rPr>
                <w:sz w:val="20"/>
                <w:szCs w:val="20"/>
              </w:rPr>
            </w:pPr>
            <w:r w:rsidRPr="002B5F8B">
              <w:rPr>
                <w:sz w:val="20"/>
                <w:szCs w:val="20"/>
              </w:rPr>
              <w:t xml:space="preserve">- Охлаждение корпуса: не менее 1 вентилятора 80 </w:t>
            </w:r>
            <w:proofErr w:type="spellStart"/>
            <w:r w:rsidRPr="002B5F8B">
              <w:rPr>
                <w:sz w:val="20"/>
                <w:szCs w:val="20"/>
              </w:rPr>
              <w:t>x</w:t>
            </w:r>
            <w:proofErr w:type="spellEnd"/>
            <w:r w:rsidRPr="002B5F8B">
              <w:rPr>
                <w:sz w:val="20"/>
                <w:szCs w:val="20"/>
              </w:rPr>
              <w:t xml:space="preserve"> 80 мм на задней стенке; </w:t>
            </w:r>
          </w:p>
          <w:p w:rsidR="00A5704B" w:rsidRPr="002B5F8B" w:rsidRDefault="00A5704B" w:rsidP="00CC6A5B">
            <w:pPr>
              <w:ind w:left="175"/>
              <w:rPr>
                <w:sz w:val="20"/>
                <w:szCs w:val="20"/>
              </w:rPr>
            </w:pPr>
            <w:r w:rsidRPr="002B5F8B">
              <w:rPr>
                <w:sz w:val="20"/>
                <w:szCs w:val="20"/>
              </w:rPr>
              <w:t xml:space="preserve">- Возможность установки: не менее 1 вентилятора 120 </w:t>
            </w:r>
            <w:proofErr w:type="spellStart"/>
            <w:r w:rsidRPr="002B5F8B">
              <w:rPr>
                <w:sz w:val="20"/>
                <w:szCs w:val="20"/>
              </w:rPr>
              <w:t>x</w:t>
            </w:r>
            <w:proofErr w:type="spellEnd"/>
            <w:r w:rsidRPr="002B5F8B">
              <w:rPr>
                <w:sz w:val="20"/>
                <w:szCs w:val="20"/>
              </w:rPr>
              <w:t xml:space="preserve"> 120 мм на передней стенке, не менее </w:t>
            </w:r>
            <w:r>
              <w:rPr>
                <w:sz w:val="20"/>
                <w:szCs w:val="20"/>
              </w:rPr>
              <w:t>1</w:t>
            </w:r>
            <w:r w:rsidRPr="002B5F8B">
              <w:rPr>
                <w:sz w:val="20"/>
                <w:szCs w:val="20"/>
              </w:rPr>
              <w:t xml:space="preserve"> вентилятор</w:t>
            </w:r>
            <w:r>
              <w:rPr>
                <w:sz w:val="20"/>
                <w:szCs w:val="20"/>
              </w:rPr>
              <w:t>а</w:t>
            </w:r>
            <w:r w:rsidRPr="002B5F8B">
              <w:rPr>
                <w:sz w:val="20"/>
                <w:szCs w:val="20"/>
              </w:rPr>
              <w:t xml:space="preserve"> 1</w:t>
            </w:r>
            <w:r>
              <w:rPr>
                <w:sz w:val="20"/>
                <w:szCs w:val="20"/>
              </w:rPr>
              <w:t>2</w:t>
            </w:r>
            <w:r w:rsidRPr="002B5F8B">
              <w:rPr>
                <w:sz w:val="20"/>
                <w:szCs w:val="20"/>
              </w:rPr>
              <w:t xml:space="preserve">0 </w:t>
            </w:r>
            <w:proofErr w:type="spellStart"/>
            <w:r w:rsidRPr="002B5F8B">
              <w:rPr>
                <w:sz w:val="20"/>
                <w:szCs w:val="20"/>
              </w:rPr>
              <w:t>x</w:t>
            </w:r>
            <w:proofErr w:type="spellEnd"/>
            <w:r w:rsidRPr="002B5F8B">
              <w:rPr>
                <w:sz w:val="20"/>
                <w:szCs w:val="20"/>
              </w:rPr>
              <w:t xml:space="preserve"> 1</w:t>
            </w:r>
            <w:r>
              <w:rPr>
                <w:sz w:val="20"/>
                <w:szCs w:val="20"/>
              </w:rPr>
              <w:t>2</w:t>
            </w:r>
            <w:r w:rsidRPr="002B5F8B">
              <w:rPr>
                <w:sz w:val="20"/>
                <w:szCs w:val="20"/>
              </w:rPr>
              <w:t>0 мм</w:t>
            </w:r>
            <w:r>
              <w:rPr>
                <w:sz w:val="20"/>
                <w:szCs w:val="20"/>
              </w:rPr>
              <w:t xml:space="preserve"> и 1</w:t>
            </w:r>
            <w:r w:rsidRPr="002B5F8B">
              <w:rPr>
                <w:sz w:val="20"/>
                <w:szCs w:val="20"/>
              </w:rPr>
              <w:t xml:space="preserve"> вентилятор</w:t>
            </w:r>
            <w:r>
              <w:rPr>
                <w:sz w:val="20"/>
                <w:szCs w:val="20"/>
              </w:rPr>
              <w:t>а</w:t>
            </w:r>
            <w:r w:rsidRPr="002B5F8B">
              <w:rPr>
                <w:sz w:val="20"/>
                <w:szCs w:val="20"/>
              </w:rPr>
              <w:t xml:space="preserve"> </w:t>
            </w:r>
            <w:r>
              <w:rPr>
                <w:sz w:val="20"/>
                <w:szCs w:val="20"/>
              </w:rPr>
              <w:t>80</w:t>
            </w:r>
            <w:r w:rsidRPr="002B5F8B">
              <w:rPr>
                <w:sz w:val="20"/>
                <w:szCs w:val="20"/>
              </w:rPr>
              <w:t xml:space="preserve"> </w:t>
            </w:r>
            <w:proofErr w:type="spellStart"/>
            <w:r w:rsidRPr="002B5F8B">
              <w:rPr>
                <w:sz w:val="20"/>
                <w:szCs w:val="20"/>
              </w:rPr>
              <w:t>x</w:t>
            </w:r>
            <w:proofErr w:type="spellEnd"/>
            <w:r w:rsidRPr="002B5F8B">
              <w:rPr>
                <w:sz w:val="20"/>
                <w:szCs w:val="20"/>
              </w:rPr>
              <w:t xml:space="preserve"> </w:t>
            </w:r>
            <w:r>
              <w:rPr>
                <w:sz w:val="20"/>
                <w:szCs w:val="20"/>
              </w:rPr>
              <w:t>80</w:t>
            </w:r>
            <w:r w:rsidRPr="002B5F8B">
              <w:rPr>
                <w:sz w:val="20"/>
                <w:szCs w:val="20"/>
              </w:rPr>
              <w:t xml:space="preserve"> мм на боковой панели;</w:t>
            </w:r>
          </w:p>
          <w:p w:rsidR="00A5704B" w:rsidRPr="002B5F8B" w:rsidRDefault="00A5704B" w:rsidP="00CC6A5B">
            <w:pPr>
              <w:ind w:left="175"/>
              <w:rPr>
                <w:sz w:val="20"/>
                <w:szCs w:val="20"/>
              </w:rPr>
            </w:pPr>
            <w:r w:rsidRPr="002B5F8B">
              <w:rPr>
                <w:sz w:val="20"/>
                <w:szCs w:val="20"/>
              </w:rPr>
              <w:t>- Максимальная длина видеокарты не менее 25</w:t>
            </w:r>
            <w:r>
              <w:rPr>
                <w:sz w:val="20"/>
                <w:szCs w:val="20"/>
              </w:rPr>
              <w:t>0</w:t>
            </w:r>
            <w:r w:rsidRPr="002B5F8B">
              <w:rPr>
                <w:sz w:val="20"/>
                <w:szCs w:val="20"/>
              </w:rPr>
              <w:t xml:space="preserve"> мм</w:t>
            </w:r>
          </w:p>
          <w:p w:rsidR="00A5704B" w:rsidRPr="002B5F8B" w:rsidRDefault="00A5704B" w:rsidP="00CC6A5B">
            <w:pPr>
              <w:ind w:left="175"/>
              <w:rPr>
                <w:sz w:val="20"/>
                <w:szCs w:val="20"/>
              </w:rPr>
            </w:pPr>
            <w:r w:rsidRPr="002B5F8B">
              <w:rPr>
                <w:sz w:val="20"/>
                <w:szCs w:val="20"/>
              </w:rPr>
              <w:t xml:space="preserve">- Совместимость Материнские платы </w:t>
            </w:r>
            <w:proofErr w:type="spellStart"/>
            <w:r w:rsidRPr="002B5F8B">
              <w:rPr>
                <w:sz w:val="20"/>
                <w:szCs w:val="20"/>
              </w:rPr>
              <w:t>microATX</w:t>
            </w:r>
            <w:proofErr w:type="spellEnd"/>
            <w:r w:rsidRPr="002B5F8B">
              <w:rPr>
                <w:sz w:val="20"/>
                <w:szCs w:val="20"/>
              </w:rPr>
              <w:t>;</w:t>
            </w:r>
          </w:p>
          <w:p w:rsidR="00A5704B" w:rsidRPr="002B5F8B" w:rsidRDefault="00A5704B" w:rsidP="00CC6A5B">
            <w:pPr>
              <w:ind w:left="175"/>
              <w:rPr>
                <w:sz w:val="20"/>
                <w:szCs w:val="20"/>
              </w:rPr>
            </w:pPr>
            <w:r w:rsidRPr="002B5F8B">
              <w:rPr>
                <w:sz w:val="20"/>
                <w:szCs w:val="20"/>
              </w:rPr>
              <w:t>- Поддерживаемые платы расширения – полноразмерные;</w:t>
            </w:r>
          </w:p>
          <w:p w:rsidR="00A5704B" w:rsidRPr="002B5F8B" w:rsidRDefault="00A5704B" w:rsidP="00CC6A5B">
            <w:pPr>
              <w:ind w:left="175"/>
              <w:rPr>
                <w:sz w:val="20"/>
                <w:szCs w:val="20"/>
              </w:rPr>
            </w:pPr>
            <w:r w:rsidRPr="002B5F8B">
              <w:rPr>
                <w:sz w:val="20"/>
                <w:szCs w:val="20"/>
              </w:rPr>
              <w:t>- Размещение БП в корпусе сверху, горизонтально</w:t>
            </w:r>
            <w:r>
              <w:rPr>
                <w:sz w:val="20"/>
                <w:szCs w:val="20"/>
              </w:rPr>
              <w:t>, на задней стенке</w:t>
            </w:r>
            <w:r w:rsidRPr="002B5F8B">
              <w:rPr>
                <w:sz w:val="20"/>
                <w:szCs w:val="20"/>
              </w:rPr>
              <w:t>.</w:t>
            </w:r>
          </w:p>
          <w:p w:rsidR="00A5704B" w:rsidRPr="002B5F8B" w:rsidRDefault="00A5704B" w:rsidP="00CC6A5B">
            <w:pPr>
              <w:ind w:left="175"/>
              <w:rPr>
                <w:sz w:val="20"/>
                <w:szCs w:val="20"/>
              </w:rPr>
            </w:pPr>
            <w:r>
              <w:rPr>
                <w:sz w:val="20"/>
                <w:szCs w:val="20"/>
              </w:rPr>
              <w:t>Б</w:t>
            </w:r>
            <w:r w:rsidRPr="002B5F8B">
              <w:rPr>
                <w:sz w:val="20"/>
                <w:szCs w:val="20"/>
              </w:rPr>
              <w:t>лок питания</w:t>
            </w:r>
            <w:r>
              <w:rPr>
                <w:sz w:val="20"/>
                <w:szCs w:val="20"/>
              </w:rPr>
              <w:t xml:space="preserve"> </w:t>
            </w:r>
            <w:r w:rsidRPr="002B5F8B">
              <w:rPr>
                <w:sz w:val="20"/>
                <w:szCs w:val="20"/>
              </w:rPr>
              <w:t>входит в комплект поставки</w:t>
            </w:r>
          </w:p>
          <w:p w:rsidR="00A5704B" w:rsidRPr="002B5F8B" w:rsidRDefault="00A5704B" w:rsidP="00CC6A5B">
            <w:pPr>
              <w:ind w:left="708"/>
              <w:rPr>
                <w:sz w:val="20"/>
                <w:szCs w:val="20"/>
              </w:rPr>
            </w:pPr>
            <w:r w:rsidRPr="002B5F8B">
              <w:rPr>
                <w:sz w:val="20"/>
                <w:szCs w:val="20"/>
              </w:rPr>
              <w:t xml:space="preserve">- Мощность блока питания не менее </w:t>
            </w:r>
            <w:r>
              <w:rPr>
                <w:sz w:val="20"/>
                <w:szCs w:val="20"/>
              </w:rPr>
              <w:t>350</w:t>
            </w:r>
            <w:r w:rsidRPr="002B5F8B">
              <w:rPr>
                <w:sz w:val="20"/>
                <w:szCs w:val="20"/>
              </w:rPr>
              <w:t xml:space="preserve"> Вт</w:t>
            </w:r>
          </w:p>
          <w:p w:rsidR="00A5704B" w:rsidRDefault="00A5704B" w:rsidP="00CC6A5B">
            <w:pPr>
              <w:ind w:left="708"/>
              <w:rPr>
                <w:sz w:val="20"/>
                <w:szCs w:val="20"/>
              </w:rPr>
            </w:pPr>
            <w:r w:rsidRPr="002B5F8B">
              <w:rPr>
                <w:sz w:val="20"/>
                <w:szCs w:val="20"/>
              </w:rPr>
              <w:t>- Формат ATX</w:t>
            </w:r>
          </w:p>
          <w:p w:rsidR="00A5704B" w:rsidRPr="002B5F8B" w:rsidRDefault="00A5704B" w:rsidP="00CC6A5B">
            <w:pPr>
              <w:ind w:left="708"/>
              <w:rPr>
                <w:sz w:val="20"/>
                <w:szCs w:val="20"/>
              </w:rPr>
            </w:pPr>
            <w:r>
              <w:rPr>
                <w:sz w:val="20"/>
                <w:szCs w:val="20"/>
              </w:rPr>
              <w:t>- Наличие выключателя</w:t>
            </w:r>
          </w:p>
          <w:p w:rsidR="00A5704B" w:rsidRPr="002B5F8B" w:rsidRDefault="00A5704B" w:rsidP="00CC6A5B">
            <w:pPr>
              <w:ind w:left="708"/>
              <w:rPr>
                <w:sz w:val="20"/>
                <w:szCs w:val="20"/>
              </w:rPr>
            </w:pPr>
            <w:r w:rsidRPr="002B5F8B">
              <w:rPr>
                <w:sz w:val="20"/>
                <w:szCs w:val="20"/>
              </w:rPr>
              <w:t>- Наличие защиты от перенапряжения, перегрузки, короткого замыкания;</w:t>
            </w:r>
          </w:p>
          <w:p w:rsidR="00A5704B" w:rsidRPr="002B5F8B" w:rsidRDefault="00A5704B" w:rsidP="00CC6A5B">
            <w:pPr>
              <w:ind w:left="708"/>
              <w:rPr>
                <w:sz w:val="20"/>
                <w:szCs w:val="20"/>
              </w:rPr>
            </w:pPr>
            <w:r w:rsidRPr="002B5F8B">
              <w:rPr>
                <w:sz w:val="20"/>
                <w:szCs w:val="20"/>
              </w:rPr>
              <w:t xml:space="preserve">- </w:t>
            </w:r>
            <w:proofErr w:type="spellStart"/>
            <w:r w:rsidRPr="002B5F8B">
              <w:rPr>
                <w:sz w:val="20"/>
                <w:szCs w:val="20"/>
              </w:rPr>
              <w:t>Коннектор</w:t>
            </w:r>
            <w:proofErr w:type="spellEnd"/>
            <w:r w:rsidRPr="002B5F8B">
              <w:rPr>
                <w:sz w:val="20"/>
                <w:szCs w:val="20"/>
              </w:rPr>
              <w:t xml:space="preserve"> питания мат</w:t>
            </w:r>
            <w:proofErr w:type="gramStart"/>
            <w:r w:rsidRPr="002B5F8B">
              <w:rPr>
                <w:sz w:val="20"/>
                <w:szCs w:val="20"/>
              </w:rPr>
              <w:t>.п</w:t>
            </w:r>
            <w:proofErr w:type="gramEnd"/>
            <w:r w:rsidRPr="002B5F8B">
              <w:rPr>
                <w:sz w:val="20"/>
                <w:szCs w:val="20"/>
              </w:rPr>
              <w:t xml:space="preserve">латы 20+4 </w:t>
            </w:r>
            <w:proofErr w:type="spellStart"/>
            <w:r w:rsidRPr="002B5F8B">
              <w:rPr>
                <w:sz w:val="20"/>
                <w:szCs w:val="20"/>
              </w:rPr>
              <w:t>pin</w:t>
            </w:r>
            <w:proofErr w:type="spellEnd"/>
            <w:r w:rsidRPr="002B5F8B">
              <w:rPr>
                <w:sz w:val="20"/>
                <w:szCs w:val="20"/>
              </w:rPr>
              <w:t xml:space="preserve"> (разборный 24-pin </w:t>
            </w:r>
            <w:proofErr w:type="spellStart"/>
            <w:r w:rsidRPr="002B5F8B">
              <w:rPr>
                <w:sz w:val="20"/>
                <w:szCs w:val="20"/>
              </w:rPr>
              <w:t>коннектор</w:t>
            </w:r>
            <w:proofErr w:type="spellEnd"/>
            <w:r w:rsidRPr="002B5F8B">
              <w:rPr>
                <w:sz w:val="20"/>
                <w:szCs w:val="20"/>
              </w:rPr>
              <w:t>. 4-pin могут отстегиваться в случае необходимости);</w:t>
            </w:r>
          </w:p>
          <w:p w:rsidR="00A5704B" w:rsidRPr="002B5F8B" w:rsidRDefault="00A5704B" w:rsidP="00CC6A5B">
            <w:pPr>
              <w:ind w:left="708"/>
              <w:rPr>
                <w:sz w:val="20"/>
                <w:szCs w:val="20"/>
              </w:rPr>
            </w:pPr>
            <w:r w:rsidRPr="002B5F8B">
              <w:rPr>
                <w:sz w:val="20"/>
                <w:szCs w:val="20"/>
              </w:rPr>
              <w:t xml:space="preserve">- </w:t>
            </w:r>
            <w:proofErr w:type="spellStart"/>
            <w:r w:rsidRPr="002B5F8B">
              <w:rPr>
                <w:sz w:val="20"/>
                <w:szCs w:val="20"/>
              </w:rPr>
              <w:t>Коннектор</w:t>
            </w:r>
            <w:proofErr w:type="spellEnd"/>
            <w:r w:rsidRPr="002B5F8B">
              <w:rPr>
                <w:sz w:val="20"/>
                <w:szCs w:val="20"/>
              </w:rPr>
              <w:t xml:space="preserve"> питания видеокарт 6</w:t>
            </w:r>
            <w:r>
              <w:rPr>
                <w:sz w:val="20"/>
                <w:szCs w:val="20"/>
              </w:rPr>
              <w:t>/8</w:t>
            </w:r>
            <w:r w:rsidRPr="002B5F8B">
              <w:rPr>
                <w:sz w:val="20"/>
                <w:szCs w:val="20"/>
              </w:rPr>
              <w:t>-pin разъем</w:t>
            </w:r>
          </w:p>
          <w:p w:rsidR="00A5704B" w:rsidRPr="002B5F8B" w:rsidRDefault="00A5704B" w:rsidP="00CC6A5B">
            <w:pPr>
              <w:ind w:left="708"/>
              <w:rPr>
                <w:sz w:val="20"/>
                <w:szCs w:val="20"/>
              </w:rPr>
            </w:pPr>
            <w:r w:rsidRPr="002B5F8B">
              <w:rPr>
                <w:sz w:val="20"/>
                <w:szCs w:val="20"/>
              </w:rPr>
              <w:t xml:space="preserve">- Разъемы для подключения HDD/FDD/SATA </w:t>
            </w:r>
            <w:r>
              <w:rPr>
                <w:sz w:val="20"/>
                <w:szCs w:val="20"/>
              </w:rPr>
              <w:t>2</w:t>
            </w:r>
            <w:r w:rsidRPr="002B5F8B">
              <w:rPr>
                <w:sz w:val="20"/>
                <w:szCs w:val="20"/>
              </w:rPr>
              <w:t>/1/</w:t>
            </w:r>
            <w:r>
              <w:rPr>
                <w:sz w:val="20"/>
                <w:szCs w:val="20"/>
              </w:rPr>
              <w:t>3</w:t>
            </w:r>
          </w:p>
          <w:p w:rsidR="00A5704B" w:rsidRDefault="00A5704B" w:rsidP="00CC6A5B">
            <w:pPr>
              <w:ind w:left="708"/>
              <w:rPr>
                <w:sz w:val="20"/>
                <w:szCs w:val="20"/>
              </w:rPr>
            </w:pPr>
            <w:r w:rsidRPr="002B5F8B">
              <w:rPr>
                <w:sz w:val="20"/>
                <w:szCs w:val="20"/>
              </w:rPr>
              <w:t xml:space="preserve">- </w:t>
            </w:r>
            <w:r w:rsidRPr="008F7362">
              <w:rPr>
                <w:sz w:val="20"/>
                <w:szCs w:val="20"/>
              </w:rPr>
              <w:t>Вентилятор не меньше 120 мм с управлением оборотами. Наличие режима управления скоростью вращения вентилятора в зависимости от текущей температуры для снижения уровня шума</w:t>
            </w:r>
          </w:p>
          <w:p w:rsidR="00A5704B" w:rsidRPr="00351AA1" w:rsidRDefault="00A5704B" w:rsidP="00CC6A5B">
            <w:pPr>
              <w:pStyle w:val="Default"/>
              <w:ind w:left="175"/>
              <w:rPr>
                <w:rFonts w:eastAsia="Times New Roman"/>
                <w:color w:val="auto"/>
                <w:sz w:val="20"/>
                <w:szCs w:val="20"/>
                <w:lang w:eastAsia="ru-RU"/>
              </w:rPr>
            </w:pPr>
            <w:r w:rsidRPr="00351AA1">
              <w:rPr>
                <w:rFonts w:eastAsia="Times New Roman"/>
                <w:color w:val="auto"/>
                <w:sz w:val="20"/>
                <w:szCs w:val="20"/>
                <w:lang w:eastAsia="ru-RU"/>
              </w:rPr>
              <w:t>Петля для навесного замка наличие</w:t>
            </w:r>
          </w:p>
          <w:p w:rsidR="00A5704B" w:rsidRPr="00351AA1" w:rsidRDefault="00A5704B" w:rsidP="00CC6A5B">
            <w:pPr>
              <w:pStyle w:val="Default"/>
              <w:ind w:left="175"/>
              <w:rPr>
                <w:rFonts w:eastAsia="Times New Roman"/>
                <w:color w:val="auto"/>
                <w:sz w:val="20"/>
                <w:szCs w:val="20"/>
                <w:lang w:eastAsia="ru-RU"/>
              </w:rPr>
            </w:pPr>
            <w:proofErr w:type="spellStart"/>
            <w:r w:rsidRPr="00351AA1">
              <w:rPr>
                <w:rFonts w:eastAsia="Times New Roman"/>
                <w:color w:val="auto"/>
                <w:sz w:val="20"/>
                <w:szCs w:val="20"/>
                <w:lang w:eastAsia="ru-RU"/>
              </w:rPr>
              <w:t>Kensington</w:t>
            </w:r>
            <w:proofErr w:type="spellEnd"/>
            <w:r w:rsidRPr="00351AA1">
              <w:rPr>
                <w:rFonts w:eastAsia="Times New Roman"/>
                <w:color w:val="auto"/>
                <w:sz w:val="20"/>
                <w:szCs w:val="20"/>
                <w:lang w:eastAsia="ru-RU"/>
              </w:rPr>
              <w:t xml:space="preserve"> </w:t>
            </w:r>
            <w:proofErr w:type="spellStart"/>
            <w:r w:rsidRPr="00351AA1">
              <w:rPr>
                <w:rFonts w:eastAsia="Times New Roman"/>
                <w:color w:val="auto"/>
                <w:sz w:val="20"/>
                <w:szCs w:val="20"/>
                <w:lang w:eastAsia="ru-RU"/>
              </w:rPr>
              <w:t>lock</w:t>
            </w:r>
            <w:proofErr w:type="spellEnd"/>
            <w:proofErr w:type="gramStart"/>
            <w:r w:rsidRPr="00351AA1">
              <w:rPr>
                <w:rFonts w:eastAsia="Times New Roman"/>
                <w:color w:val="auto"/>
                <w:sz w:val="20"/>
                <w:szCs w:val="20"/>
                <w:lang w:eastAsia="ru-RU"/>
              </w:rPr>
              <w:t xml:space="preserve"> П</w:t>
            </w:r>
            <w:proofErr w:type="gramEnd"/>
            <w:r w:rsidRPr="00351AA1">
              <w:rPr>
                <w:rFonts w:eastAsia="Times New Roman"/>
                <w:color w:val="auto"/>
                <w:sz w:val="20"/>
                <w:szCs w:val="20"/>
                <w:lang w:eastAsia="ru-RU"/>
              </w:rPr>
              <w:t xml:space="preserve">оддерживается </w:t>
            </w:r>
          </w:p>
          <w:p w:rsidR="00A5704B" w:rsidRPr="002B5F8B" w:rsidRDefault="00A5704B" w:rsidP="00CC6A5B">
            <w:pPr>
              <w:ind w:left="175"/>
              <w:rPr>
                <w:sz w:val="20"/>
                <w:szCs w:val="20"/>
              </w:rPr>
            </w:pPr>
            <w:r w:rsidRPr="002B5F8B">
              <w:rPr>
                <w:sz w:val="20"/>
                <w:szCs w:val="20"/>
              </w:rPr>
              <w:t xml:space="preserve">Размер корпуса (ширина </w:t>
            </w:r>
            <w:proofErr w:type="spellStart"/>
            <w:r w:rsidRPr="002B5F8B">
              <w:rPr>
                <w:sz w:val="20"/>
                <w:szCs w:val="20"/>
              </w:rPr>
              <w:t>х</w:t>
            </w:r>
            <w:proofErr w:type="spellEnd"/>
            <w:r w:rsidRPr="002B5F8B">
              <w:rPr>
                <w:sz w:val="20"/>
                <w:szCs w:val="20"/>
              </w:rPr>
              <w:t xml:space="preserve"> высота </w:t>
            </w:r>
            <w:proofErr w:type="spellStart"/>
            <w:r w:rsidRPr="002B5F8B">
              <w:rPr>
                <w:sz w:val="20"/>
                <w:szCs w:val="20"/>
              </w:rPr>
              <w:t>х</w:t>
            </w:r>
            <w:proofErr w:type="spellEnd"/>
            <w:r w:rsidRPr="002B5F8B">
              <w:rPr>
                <w:sz w:val="20"/>
                <w:szCs w:val="20"/>
              </w:rPr>
              <w:t xml:space="preserve"> глубина) не более </w:t>
            </w:r>
            <w:proofErr w:type="gramStart"/>
            <w:r w:rsidRPr="002B5F8B">
              <w:rPr>
                <w:sz w:val="20"/>
                <w:szCs w:val="20"/>
              </w:rPr>
              <w:t>мм</w:t>
            </w:r>
            <w:proofErr w:type="gramEnd"/>
          </w:p>
          <w:p w:rsidR="00A5704B" w:rsidRDefault="00A5704B" w:rsidP="00CC6A5B">
            <w:pPr>
              <w:ind w:left="175"/>
              <w:rPr>
                <w:sz w:val="20"/>
                <w:szCs w:val="20"/>
              </w:rPr>
            </w:pPr>
            <w:r w:rsidRPr="002B5F8B">
              <w:rPr>
                <w:sz w:val="20"/>
                <w:szCs w:val="20"/>
              </w:rPr>
              <w:t xml:space="preserve">      1</w:t>
            </w:r>
            <w:r>
              <w:rPr>
                <w:sz w:val="20"/>
                <w:szCs w:val="20"/>
              </w:rPr>
              <w:t>9</w:t>
            </w:r>
            <w:r w:rsidRPr="002B5F8B">
              <w:rPr>
                <w:sz w:val="20"/>
                <w:szCs w:val="20"/>
              </w:rPr>
              <w:t>0x</w:t>
            </w:r>
            <w:r>
              <w:rPr>
                <w:sz w:val="20"/>
                <w:szCs w:val="20"/>
              </w:rPr>
              <w:t>370</w:t>
            </w:r>
            <w:r w:rsidRPr="002B5F8B">
              <w:rPr>
                <w:sz w:val="20"/>
                <w:szCs w:val="20"/>
              </w:rPr>
              <w:t>x4</w:t>
            </w:r>
            <w:r>
              <w:rPr>
                <w:sz w:val="20"/>
                <w:szCs w:val="20"/>
              </w:rPr>
              <w:t>30</w:t>
            </w:r>
          </w:p>
          <w:p w:rsidR="00A5704B" w:rsidRPr="00AD16CE" w:rsidRDefault="00A5704B" w:rsidP="00CC6A5B">
            <w:pPr>
              <w:ind w:left="175"/>
              <w:rPr>
                <w:sz w:val="20"/>
                <w:szCs w:val="20"/>
              </w:rPr>
            </w:pPr>
            <w:r>
              <w:rPr>
                <w:sz w:val="20"/>
                <w:szCs w:val="20"/>
              </w:rPr>
              <w:t>Вес не более 4,5кг.</w:t>
            </w:r>
          </w:p>
          <w:p w:rsidR="00A5704B" w:rsidRPr="00FA4E76" w:rsidRDefault="00A5704B" w:rsidP="00CC6A5B">
            <w:pPr>
              <w:rPr>
                <w:sz w:val="20"/>
                <w:szCs w:val="20"/>
              </w:rPr>
            </w:pPr>
            <w:r w:rsidRPr="00FA4E76">
              <w:rPr>
                <w:sz w:val="20"/>
                <w:szCs w:val="20"/>
              </w:rPr>
              <w:t>• Материнская плата</w:t>
            </w:r>
          </w:p>
          <w:p w:rsidR="00A5704B" w:rsidRPr="00FA4E76" w:rsidRDefault="00A5704B" w:rsidP="00CC6A5B">
            <w:pPr>
              <w:ind w:left="175"/>
              <w:rPr>
                <w:sz w:val="20"/>
                <w:szCs w:val="20"/>
              </w:rPr>
            </w:pPr>
            <w:r w:rsidRPr="00FA4E76">
              <w:rPr>
                <w:sz w:val="20"/>
                <w:szCs w:val="20"/>
              </w:rPr>
              <w:t xml:space="preserve">- Поддержка оперативной памяти до </w:t>
            </w:r>
            <w:r>
              <w:rPr>
                <w:sz w:val="20"/>
                <w:szCs w:val="20"/>
              </w:rPr>
              <w:t>32</w:t>
            </w:r>
            <w:r w:rsidRPr="00FA4E76">
              <w:rPr>
                <w:sz w:val="20"/>
                <w:szCs w:val="20"/>
              </w:rPr>
              <w:t>Gb DDR4 SDRAM, официальная поддержка оперативной памяти DDR4 2133</w:t>
            </w:r>
            <w:r w:rsidRPr="003F77B9">
              <w:rPr>
                <w:sz w:val="20"/>
                <w:szCs w:val="20"/>
              </w:rPr>
              <w:t>/2400</w:t>
            </w:r>
            <w:r w:rsidRPr="00FA4E76">
              <w:rPr>
                <w:sz w:val="20"/>
                <w:szCs w:val="20"/>
              </w:rPr>
              <w:t xml:space="preserve"> </w:t>
            </w:r>
            <w:proofErr w:type="spellStart"/>
            <w:r w:rsidRPr="00FA4E76">
              <w:rPr>
                <w:sz w:val="20"/>
                <w:szCs w:val="20"/>
              </w:rPr>
              <w:t>MHz</w:t>
            </w:r>
            <w:proofErr w:type="spellEnd"/>
            <w:r w:rsidRPr="00FA4E76">
              <w:rPr>
                <w:sz w:val="20"/>
                <w:szCs w:val="20"/>
              </w:rPr>
              <w:t>;</w:t>
            </w:r>
          </w:p>
          <w:p w:rsidR="00A5704B" w:rsidRPr="00FA4E76" w:rsidRDefault="00A5704B" w:rsidP="00CC6A5B">
            <w:pPr>
              <w:ind w:left="175"/>
              <w:rPr>
                <w:sz w:val="20"/>
                <w:szCs w:val="20"/>
              </w:rPr>
            </w:pPr>
            <w:r w:rsidRPr="00FA4E76">
              <w:rPr>
                <w:sz w:val="20"/>
                <w:szCs w:val="20"/>
              </w:rPr>
              <w:t xml:space="preserve">- Не менее </w:t>
            </w:r>
            <w:r>
              <w:rPr>
                <w:sz w:val="20"/>
                <w:szCs w:val="20"/>
              </w:rPr>
              <w:t>2</w:t>
            </w:r>
            <w:r w:rsidRPr="00FA4E76">
              <w:rPr>
                <w:sz w:val="20"/>
                <w:szCs w:val="20"/>
              </w:rPr>
              <w:t>-х (</w:t>
            </w:r>
            <w:r>
              <w:rPr>
                <w:sz w:val="20"/>
                <w:szCs w:val="20"/>
              </w:rPr>
              <w:t>двух</w:t>
            </w:r>
            <w:r w:rsidRPr="00FA4E76">
              <w:rPr>
                <w:sz w:val="20"/>
                <w:szCs w:val="20"/>
              </w:rPr>
              <w:t>) слотов для установки оперативной памяти;</w:t>
            </w:r>
          </w:p>
          <w:p w:rsidR="00A5704B" w:rsidRPr="00FA4E76" w:rsidRDefault="00A5704B" w:rsidP="00CC6A5B">
            <w:pPr>
              <w:ind w:left="175"/>
              <w:rPr>
                <w:sz w:val="20"/>
                <w:szCs w:val="20"/>
              </w:rPr>
            </w:pPr>
            <w:r w:rsidRPr="00FA4E76">
              <w:rPr>
                <w:sz w:val="20"/>
                <w:szCs w:val="20"/>
              </w:rPr>
              <w:t xml:space="preserve">- Спецификация SATA, не менее – </w:t>
            </w:r>
            <w:r>
              <w:rPr>
                <w:sz w:val="20"/>
                <w:szCs w:val="20"/>
              </w:rPr>
              <w:t>4</w:t>
            </w:r>
            <w:r w:rsidRPr="00FA4E76">
              <w:rPr>
                <w:sz w:val="20"/>
                <w:szCs w:val="20"/>
              </w:rPr>
              <w:t>*</w:t>
            </w:r>
            <w:proofErr w:type="spellStart"/>
            <w:r w:rsidRPr="00FA4E76">
              <w:rPr>
                <w:sz w:val="20"/>
                <w:szCs w:val="20"/>
              </w:rPr>
              <w:t>Serial-ATA</w:t>
            </w:r>
            <w:proofErr w:type="spellEnd"/>
            <w:r w:rsidRPr="00FA4E76">
              <w:rPr>
                <w:sz w:val="20"/>
                <w:szCs w:val="20"/>
              </w:rPr>
              <w:t xml:space="preserve"> III 6Гб/</w:t>
            </w:r>
            <w:proofErr w:type="gramStart"/>
            <w:r w:rsidRPr="00FA4E76">
              <w:rPr>
                <w:sz w:val="20"/>
                <w:szCs w:val="20"/>
              </w:rPr>
              <w:t>с</w:t>
            </w:r>
            <w:proofErr w:type="gramEnd"/>
            <w:r w:rsidRPr="00FA4E76">
              <w:rPr>
                <w:sz w:val="20"/>
                <w:szCs w:val="20"/>
              </w:rPr>
              <w:t>;</w:t>
            </w:r>
          </w:p>
          <w:p w:rsidR="00A5704B" w:rsidRPr="00FA4E76" w:rsidRDefault="00A5704B" w:rsidP="00CC6A5B">
            <w:pPr>
              <w:ind w:left="175"/>
              <w:rPr>
                <w:sz w:val="20"/>
                <w:szCs w:val="20"/>
              </w:rPr>
            </w:pPr>
            <w:r w:rsidRPr="00FA4E76">
              <w:rPr>
                <w:sz w:val="20"/>
                <w:szCs w:val="20"/>
              </w:rPr>
              <w:t xml:space="preserve">- Слоты расширения, не менее –1 </w:t>
            </w:r>
            <w:proofErr w:type="spellStart"/>
            <w:r w:rsidRPr="00FA4E76">
              <w:rPr>
                <w:sz w:val="20"/>
                <w:szCs w:val="20"/>
              </w:rPr>
              <w:t>x</w:t>
            </w:r>
            <w:proofErr w:type="spellEnd"/>
            <w:r w:rsidRPr="00FA4E76">
              <w:rPr>
                <w:sz w:val="20"/>
                <w:szCs w:val="20"/>
              </w:rPr>
              <w:t xml:space="preserve"> </w:t>
            </w:r>
            <w:proofErr w:type="spellStart"/>
            <w:r w:rsidRPr="00FA4E76">
              <w:rPr>
                <w:sz w:val="20"/>
                <w:szCs w:val="20"/>
              </w:rPr>
              <w:t>PCIe</w:t>
            </w:r>
            <w:proofErr w:type="spellEnd"/>
            <w:r w:rsidRPr="00FA4E76">
              <w:rPr>
                <w:sz w:val="20"/>
                <w:szCs w:val="20"/>
              </w:rPr>
              <w:t xml:space="preserve"> 3.0 x16; </w:t>
            </w:r>
            <w:r>
              <w:rPr>
                <w:sz w:val="20"/>
                <w:szCs w:val="20"/>
              </w:rPr>
              <w:t>2</w:t>
            </w:r>
            <w:r w:rsidRPr="00FA4E76">
              <w:rPr>
                <w:sz w:val="20"/>
                <w:szCs w:val="20"/>
              </w:rPr>
              <w:t xml:space="preserve"> </w:t>
            </w:r>
            <w:proofErr w:type="spellStart"/>
            <w:r w:rsidRPr="00FA4E76">
              <w:rPr>
                <w:sz w:val="20"/>
                <w:szCs w:val="20"/>
              </w:rPr>
              <w:t>x</w:t>
            </w:r>
            <w:proofErr w:type="spellEnd"/>
            <w:r w:rsidRPr="00FA4E76">
              <w:rPr>
                <w:sz w:val="20"/>
                <w:szCs w:val="20"/>
              </w:rPr>
              <w:t xml:space="preserve"> </w:t>
            </w:r>
            <w:proofErr w:type="spellStart"/>
            <w:r w:rsidRPr="00FA4E76">
              <w:rPr>
                <w:sz w:val="20"/>
                <w:szCs w:val="20"/>
              </w:rPr>
              <w:t>PCIe</w:t>
            </w:r>
            <w:proofErr w:type="spellEnd"/>
            <w:r w:rsidRPr="00FA4E76">
              <w:rPr>
                <w:sz w:val="20"/>
                <w:szCs w:val="20"/>
              </w:rPr>
              <w:t xml:space="preserve"> 2.0 x1;</w:t>
            </w:r>
          </w:p>
          <w:p w:rsidR="00A5704B" w:rsidRPr="00FA4E76" w:rsidRDefault="00A5704B" w:rsidP="00CC6A5B">
            <w:pPr>
              <w:ind w:left="175"/>
              <w:rPr>
                <w:sz w:val="20"/>
                <w:szCs w:val="20"/>
              </w:rPr>
            </w:pPr>
            <w:r w:rsidRPr="00FA4E76">
              <w:rPr>
                <w:sz w:val="20"/>
                <w:szCs w:val="20"/>
              </w:rPr>
              <w:t>- Встроенная звуковая карта - не менее 8 каналов;</w:t>
            </w:r>
          </w:p>
          <w:p w:rsidR="00A5704B" w:rsidRPr="00FA4E76" w:rsidRDefault="00A5704B" w:rsidP="00CC6A5B">
            <w:pPr>
              <w:ind w:left="175"/>
              <w:rPr>
                <w:sz w:val="20"/>
                <w:szCs w:val="20"/>
              </w:rPr>
            </w:pPr>
            <w:r w:rsidRPr="00FA4E76">
              <w:rPr>
                <w:sz w:val="20"/>
                <w:szCs w:val="20"/>
              </w:rPr>
              <w:t>- Встроенные сетевые карты - не менее 1x10/100/1000 Мбит/</w:t>
            </w:r>
            <w:proofErr w:type="spellStart"/>
            <w:r w:rsidRPr="00FA4E76">
              <w:rPr>
                <w:sz w:val="20"/>
                <w:szCs w:val="20"/>
              </w:rPr>
              <w:t>cек</w:t>
            </w:r>
            <w:proofErr w:type="spellEnd"/>
            <w:r w:rsidRPr="00FA4E76">
              <w:rPr>
                <w:sz w:val="20"/>
                <w:szCs w:val="20"/>
              </w:rPr>
              <w:t>.</w:t>
            </w:r>
            <w:proofErr w:type="gramStart"/>
            <w:r w:rsidRPr="00FA4E76">
              <w:rPr>
                <w:sz w:val="20"/>
                <w:szCs w:val="20"/>
              </w:rPr>
              <w:t xml:space="preserve"> ;</w:t>
            </w:r>
            <w:proofErr w:type="gramEnd"/>
          </w:p>
          <w:p w:rsidR="00A5704B" w:rsidRPr="00FA4E76" w:rsidRDefault="00A5704B" w:rsidP="00CC6A5B">
            <w:pPr>
              <w:ind w:left="175"/>
              <w:rPr>
                <w:sz w:val="20"/>
                <w:szCs w:val="20"/>
              </w:rPr>
            </w:pPr>
            <w:r w:rsidRPr="00FA4E76">
              <w:rPr>
                <w:sz w:val="20"/>
                <w:szCs w:val="20"/>
              </w:rPr>
              <w:t xml:space="preserve">- </w:t>
            </w:r>
            <w:proofErr w:type="gramStart"/>
            <w:r w:rsidRPr="00FA4E76">
              <w:rPr>
                <w:sz w:val="20"/>
                <w:szCs w:val="20"/>
              </w:rPr>
              <w:t>Внутренние</w:t>
            </w:r>
            <w:proofErr w:type="gramEnd"/>
            <w:r w:rsidRPr="00FA4E76">
              <w:rPr>
                <w:sz w:val="20"/>
                <w:szCs w:val="20"/>
              </w:rPr>
              <w:t xml:space="preserve"> </w:t>
            </w:r>
            <w:proofErr w:type="spellStart"/>
            <w:r w:rsidRPr="00FA4E76">
              <w:rPr>
                <w:sz w:val="20"/>
                <w:szCs w:val="20"/>
              </w:rPr>
              <w:t>коннекторы</w:t>
            </w:r>
            <w:proofErr w:type="spellEnd"/>
            <w:r w:rsidRPr="00FA4E76">
              <w:rPr>
                <w:sz w:val="20"/>
                <w:szCs w:val="20"/>
              </w:rPr>
              <w:t xml:space="preserve"> не менее: 2 </w:t>
            </w:r>
            <w:proofErr w:type="spellStart"/>
            <w:r w:rsidRPr="00FA4E76">
              <w:rPr>
                <w:sz w:val="20"/>
                <w:szCs w:val="20"/>
              </w:rPr>
              <w:t>коннектора</w:t>
            </w:r>
            <w:proofErr w:type="spellEnd"/>
            <w:r w:rsidRPr="00FA4E76">
              <w:rPr>
                <w:sz w:val="20"/>
                <w:szCs w:val="20"/>
              </w:rPr>
              <w:t xml:space="preserve"> </w:t>
            </w:r>
            <w:proofErr w:type="spellStart"/>
            <w:r w:rsidRPr="00FA4E76">
              <w:rPr>
                <w:sz w:val="20"/>
                <w:szCs w:val="20"/>
              </w:rPr>
              <w:t>c</w:t>
            </w:r>
            <w:proofErr w:type="spellEnd"/>
            <w:r w:rsidRPr="00FA4E76">
              <w:rPr>
                <w:sz w:val="20"/>
                <w:szCs w:val="20"/>
              </w:rPr>
              <w:t xml:space="preserve"> поддержкой 4*USB 2.0 </w:t>
            </w:r>
            <w:proofErr w:type="spellStart"/>
            <w:r w:rsidRPr="00FA4E76">
              <w:rPr>
                <w:sz w:val="20"/>
                <w:szCs w:val="20"/>
              </w:rPr>
              <w:t>ports</w:t>
            </w:r>
            <w:proofErr w:type="spellEnd"/>
            <w:r w:rsidRPr="00FA4E76">
              <w:rPr>
                <w:sz w:val="20"/>
                <w:szCs w:val="20"/>
              </w:rPr>
              <w:t xml:space="preserve">; 1 </w:t>
            </w:r>
            <w:proofErr w:type="spellStart"/>
            <w:r w:rsidRPr="00FA4E76">
              <w:rPr>
                <w:sz w:val="20"/>
                <w:szCs w:val="20"/>
              </w:rPr>
              <w:t>коннектор</w:t>
            </w:r>
            <w:proofErr w:type="spellEnd"/>
            <w:r w:rsidRPr="00FA4E76">
              <w:rPr>
                <w:sz w:val="20"/>
                <w:szCs w:val="20"/>
              </w:rPr>
              <w:t xml:space="preserve"> с поддержкой 2*USB 3.0 </w:t>
            </w:r>
            <w:proofErr w:type="spellStart"/>
            <w:r w:rsidRPr="00FA4E76">
              <w:rPr>
                <w:sz w:val="20"/>
                <w:szCs w:val="20"/>
              </w:rPr>
              <w:t>ports</w:t>
            </w:r>
            <w:proofErr w:type="spellEnd"/>
            <w:r w:rsidRPr="00FA4E76">
              <w:rPr>
                <w:sz w:val="20"/>
                <w:szCs w:val="20"/>
              </w:rPr>
              <w:t xml:space="preserve">; 1 </w:t>
            </w:r>
            <w:proofErr w:type="spellStart"/>
            <w:r w:rsidRPr="00FA4E76">
              <w:rPr>
                <w:sz w:val="20"/>
                <w:szCs w:val="20"/>
              </w:rPr>
              <w:t>коннектор</w:t>
            </w:r>
            <w:proofErr w:type="spellEnd"/>
            <w:r w:rsidRPr="00FA4E76">
              <w:rPr>
                <w:sz w:val="20"/>
                <w:szCs w:val="20"/>
              </w:rPr>
              <w:t xml:space="preserve"> с поддержкой COM </w:t>
            </w:r>
            <w:proofErr w:type="spellStart"/>
            <w:r w:rsidRPr="00FA4E76">
              <w:rPr>
                <w:sz w:val="20"/>
                <w:szCs w:val="20"/>
              </w:rPr>
              <w:t>port</w:t>
            </w:r>
            <w:proofErr w:type="spellEnd"/>
          </w:p>
          <w:p w:rsidR="00A5704B" w:rsidRPr="00FA4E76" w:rsidRDefault="00A5704B" w:rsidP="00CC6A5B">
            <w:pPr>
              <w:ind w:left="175"/>
              <w:rPr>
                <w:sz w:val="20"/>
                <w:szCs w:val="20"/>
              </w:rPr>
            </w:pPr>
            <w:r w:rsidRPr="00FA4E76">
              <w:rPr>
                <w:sz w:val="20"/>
                <w:szCs w:val="20"/>
              </w:rPr>
              <w:t>-  Порты на задней панели системного блока (без использования слотов расширения PCI/</w:t>
            </w:r>
            <w:proofErr w:type="spellStart"/>
            <w:r w:rsidRPr="00FA4E76">
              <w:rPr>
                <w:sz w:val="20"/>
                <w:szCs w:val="20"/>
              </w:rPr>
              <w:t>PCIe</w:t>
            </w:r>
            <w:proofErr w:type="spellEnd"/>
            <w:r w:rsidRPr="00FA4E76">
              <w:rPr>
                <w:sz w:val="20"/>
                <w:szCs w:val="20"/>
              </w:rPr>
              <w:t xml:space="preserve"> и USB переходников) не менее:</w:t>
            </w:r>
          </w:p>
          <w:p w:rsidR="00A5704B" w:rsidRPr="00FA4E76" w:rsidRDefault="00A5704B" w:rsidP="00CC6A5B">
            <w:pPr>
              <w:ind w:left="175"/>
              <w:rPr>
                <w:sz w:val="20"/>
                <w:szCs w:val="20"/>
                <w:lang w:val="en-US"/>
              </w:rPr>
            </w:pPr>
            <w:r w:rsidRPr="00A5704B">
              <w:rPr>
                <w:sz w:val="20"/>
                <w:szCs w:val="20"/>
                <w:lang w:val="en-US"/>
              </w:rPr>
              <w:t>2</w:t>
            </w:r>
            <w:r w:rsidRPr="00FA4E76">
              <w:rPr>
                <w:sz w:val="20"/>
                <w:szCs w:val="20"/>
                <w:lang w:val="en-US"/>
              </w:rPr>
              <w:t xml:space="preserve"> x PS/2 </w:t>
            </w:r>
          </w:p>
          <w:p w:rsidR="00A5704B" w:rsidRPr="00FA4E76" w:rsidRDefault="00A5704B" w:rsidP="00CC6A5B">
            <w:pPr>
              <w:ind w:left="175"/>
              <w:rPr>
                <w:sz w:val="20"/>
                <w:szCs w:val="20"/>
                <w:lang w:val="en-US"/>
              </w:rPr>
            </w:pPr>
            <w:r w:rsidRPr="00FA4E76">
              <w:rPr>
                <w:sz w:val="20"/>
                <w:szCs w:val="20"/>
                <w:lang w:val="en-US"/>
              </w:rPr>
              <w:t>1 x DVI-D</w:t>
            </w:r>
          </w:p>
          <w:p w:rsidR="00A5704B" w:rsidRPr="00A5704B" w:rsidRDefault="00A5704B" w:rsidP="00CC6A5B">
            <w:pPr>
              <w:ind w:left="175"/>
              <w:rPr>
                <w:sz w:val="20"/>
                <w:szCs w:val="20"/>
                <w:lang w:val="en-US"/>
              </w:rPr>
            </w:pPr>
            <w:r w:rsidRPr="00FA4E76">
              <w:rPr>
                <w:sz w:val="20"/>
                <w:szCs w:val="20"/>
                <w:lang w:val="en-US"/>
              </w:rPr>
              <w:t>1 x D-SUB</w:t>
            </w:r>
          </w:p>
          <w:p w:rsidR="00A5704B" w:rsidRPr="005B1482" w:rsidRDefault="00A5704B" w:rsidP="00CC6A5B">
            <w:pPr>
              <w:ind w:left="175"/>
              <w:rPr>
                <w:sz w:val="20"/>
                <w:szCs w:val="20"/>
                <w:lang w:val="en-US"/>
              </w:rPr>
            </w:pPr>
            <w:r w:rsidRPr="00A5704B">
              <w:rPr>
                <w:sz w:val="20"/>
                <w:szCs w:val="20"/>
                <w:lang w:val="en-US"/>
              </w:rPr>
              <w:t xml:space="preserve">1 </w:t>
            </w:r>
            <w:proofErr w:type="spellStart"/>
            <w:r>
              <w:rPr>
                <w:sz w:val="20"/>
                <w:szCs w:val="20"/>
              </w:rPr>
              <w:t>х</w:t>
            </w:r>
            <w:proofErr w:type="spellEnd"/>
            <w:r w:rsidRPr="00A5704B">
              <w:rPr>
                <w:sz w:val="20"/>
                <w:szCs w:val="20"/>
                <w:lang w:val="en-US"/>
              </w:rPr>
              <w:t xml:space="preserve"> </w:t>
            </w:r>
            <w:r>
              <w:rPr>
                <w:sz w:val="20"/>
                <w:szCs w:val="20"/>
                <w:lang w:val="en-US"/>
              </w:rPr>
              <w:t>HDMI</w:t>
            </w:r>
          </w:p>
          <w:p w:rsidR="00A5704B" w:rsidRPr="00FA4E76" w:rsidRDefault="00A5704B" w:rsidP="00CC6A5B">
            <w:pPr>
              <w:ind w:left="175"/>
              <w:rPr>
                <w:sz w:val="20"/>
                <w:szCs w:val="20"/>
                <w:lang w:val="en-US"/>
              </w:rPr>
            </w:pPr>
            <w:r w:rsidRPr="00FA4E76">
              <w:rPr>
                <w:sz w:val="20"/>
                <w:szCs w:val="20"/>
                <w:lang w:val="en-US"/>
              </w:rPr>
              <w:t>1 x LAN (RJ45) port</w:t>
            </w:r>
          </w:p>
          <w:p w:rsidR="00A5704B" w:rsidRPr="008141AA" w:rsidRDefault="00A5704B" w:rsidP="00CC6A5B">
            <w:pPr>
              <w:ind w:left="175"/>
              <w:rPr>
                <w:sz w:val="20"/>
                <w:szCs w:val="20"/>
                <w:lang w:val="en-US"/>
              </w:rPr>
            </w:pPr>
            <w:r w:rsidRPr="00A5704B">
              <w:rPr>
                <w:sz w:val="20"/>
                <w:szCs w:val="20"/>
                <w:lang w:val="en-US"/>
              </w:rPr>
              <w:t>4</w:t>
            </w:r>
            <w:r w:rsidRPr="008141AA">
              <w:rPr>
                <w:sz w:val="20"/>
                <w:szCs w:val="20"/>
                <w:lang w:val="en-US"/>
              </w:rPr>
              <w:t xml:space="preserve"> x USB 2.0</w:t>
            </w:r>
          </w:p>
          <w:p w:rsidR="00A5704B" w:rsidRPr="008141AA" w:rsidRDefault="00A5704B" w:rsidP="00CC6A5B">
            <w:pPr>
              <w:ind w:left="175"/>
              <w:rPr>
                <w:sz w:val="20"/>
                <w:szCs w:val="20"/>
                <w:lang w:val="en-US"/>
              </w:rPr>
            </w:pPr>
            <w:r w:rsidRPr="008141AA">
              <w:rPr>
                <w:sz w:val="20"/>
                <w:szCs w:val="20"/>
                <w:lang w:val="en-US"/>
              </w:rPr>
              <w:t>2 x USB 3.0</w:t>
            </w:r>
          </w:p>
          <w:p w:rsidR="00A5704B" w:rsidRPr="00A5704B" w:rsidRDefault="00A5704B" w:rsidP="00CC6A5B">
            <w:pPr>
              <w:ind w:left="175"/>
              <w:rPr>
                <w:sz w:val="20"/>
                <w:szCs w:val="20"/>
                <w:lang w:val="en-US"/>
              </w:rPr>
            </w:pPr>
            <w:r w:rsidRPr="008141AA">
              <w:rPr>
                <w:sz w:val="20"/>
                <w:szCs w:val="20"/>
                <w:lang w:val="en-US"/>
              </w:rPr>
              <w:t>3 x Audio jack(s)</w:t>
            </w:r>
          </w:p>
          <w:p w:rsidR="00A5704B" w:rsidRPr="0090264C" w:rsidRDefault="00A5704B" w:rsidP="00CC6A5B">
            <w:pPr>
              <w:rPr>
                <w:sz w:val="20"/>
                <w:szCs w:val="20"/>
              </w:rPr>
            </w:pPr>
            <w:r w:rsidRPr="0090264C">
              <w:rPr>
                <w:sz w:val="20"/>
                <w:szCs w:val="20"/>
              </w:rPr>
              <w:t xml:space="preserve">• </w:t>
            </w:r>
            <w:r w:rsidRPr="00724138">
              <w:rPr>
                <w:sz w:val="20"/>
                <w:szCs w:val="20"/>
              </w:rPr>
              <w:t>Процессор</w:t>
            </w:r>
          </w:p>
          <w:p w:rsidR="00A5704B" w:rsidRPr="00724138" w:rsidRDefault="00A5704B" w:rsidP="00CC6A5B">
            <w:pPr>
              <w:ind w:left="459" w:hanging="141"/>
              <w:rPr>
                <w:sz w:val="20"/>
                <w:szCs w:val="20"/>
              </w:rPr>
            </w:pPr>
            <w:r w:rsidRPr="00724138">
              <w:rPr>
                <w:sz w:val="20"/>
                <w:szCs w:val="20"/>
              </w:rPr>
              <w:t xml:space="preserve">- Тактовая частота – не ниже </w:t>
            </w:r>
            <w:r>
              <w:rPr>
                <w:sz w:val="20"/>
                <w:szCs w:val="20"/>
              </w:rPr>
              <w:t>3,</w:t>
            </w:r>
            <w:r w:rsidRPr="005B1482">
              <w:rPr>
                <w:sz w:val="20"/>
                <w:szCs w:val="20"/>
              </w:rPr>
              <w:t>3</w:t>
            </w:r>
            <w:r w:rsidRPr="00724138">
              <w:rPr>
                <w:sz w:val="20"/>
                <w:szCs w:val="20"/>
              </w:rPr>
              <w:t xml:space="preserve"> </w:t>
            </w:r>
            <w:proofErr w:type="spellStart"/>
            <w:r w:rsidRPr="00724138">
              <w:rPr>
                <w:sz w:val="20"/>
                <w:szCs w:val="20"/>
              </w:rPr>
              <w:t>GHz</w:t>
            </w:r>
            <w:proofErr w:type="spellEnd"/>
            <w:r w:rsidRPr="00724138">
              <w:rPr>
                <w:sz w:val="20"/>
                <w:szCs w:val="20"/>
              </w:rPr>
              <w:t xml:space="preserve">; </w:t>
            </w:r>
          </w:p>
          <w:p w:rsidR="00A5704B" w:rsidRPr="00724138" w:rsidRDefault="00A5704B" w:rsidP="00CC6A5B">
            <w:pPr>
              <w:ind w:left="459" w:hanging="141"/>
              <w:rPr>
                <w:sz w:val="20"/>
                <w:szCs w:val="20"/>
              </w:rPr>
            </w:pPr>
            <w:r w:rsidRPr="00724138">
              <w:rPr>
                <w:sz w:val="20"/>
                <w:szCs w:val="20"/>
              </w:rPr>
              <w:t>- Кэш L1 – не менее 64 Кб</w:t>
            </w:r>
            <w:r>
              <w:rPr>
                <w:sz w:val="20"/>
                <w:szCs w:val="20"/>
              </w:rPr>
              <w:t xml:space="preserve"> на ядро</w:t>
            </w:r>
            <w:r w:rsidRPr="00724138">
              <w:rPr>
                <w:sz w:val="20"/>
                <w:szCs w:val="20"/>
              </w:rPr>
              <w:t>;</w:t>
            </w:r>
          </w:p>
          <w:p w:rsidR="00A5704B" w:rsidRPr="00724138" w:rsidRDefault="00A5704B" w:rsidP="00CC6A5B">
            <w:pPr>
              <w:ind w:left="459" w:hanging="141"/>
              <w:rPr>
                <w:sz w:val="20"/>
                <w:szCs w:val="20"/>
              </w:rPr>
            </w:pPr>
            <w:r w:rsidRPr="00724138">
              <w:rPr>
                <w:sz w:val="20"/>
                <w:szCs w:val="20"/>
              </w:rPr>
              <w:t>- Кэш L2 – не менее 256 Кб</w:t>
            </w:r>
            <w:r>
              <w:rPr>
                <w:sz w:val="20"/>
                <w:szCs w:val="20"/>
              </w:rPr>
              <w:t xml:space="preserve"> на ядро</w:t>
            </w:r>
            <w:r w:rsidRPr="00724138">
              <w:rPr>
                <w:sz w:val="20"/>
                <w:szCs w:val="20"/>
              </w:rPr>
              <w:t>;</w:t>
            </w:r>
          </w:p>
          <w:p w:rsidR="00A5704B" w:rsidRPr="00724138" w:rsidRDefault="00A5704B" w:rsidP="00CC6A5B">
            <w:pPr>
              <w:ind w:left="459" w:hanging="141"/>
              <w:rPr>
                <w:sz w:val="20"/>
                <w:szCs w:val="20"/>
              </w:rPr>
            </w:pPr>
            <w:r w:rsidRPr="00724138">
              <w:rPr>
                <w:sz w:val="20"/>
                <w:szCs w:val="20"/>
              </w:rPr>
              <w:t xml:space="preserve">- Кэш L3 – не менее </w:t>
            </w:r>
            <w:r>
              <w:rPr>
                <w:sz w:val="20"/>
                <w:szCs w:val="20"/>
              </w:rPr>
              <w:t>3</w:t>
            </w:r>
            <w:r w:rsidRPr="00724138">
              <w:rPr>
                <w:sz w:val="20"/>
                <w:szCs w:val="20"/>
              </w:rPr>
              <w:t xml:space="preserve"> MB;</w:t>
            </w:r>
          </w:p>
          <w:p w:rsidR="00A5704B" w:rsidRDefault="00A5704B" w:rsidP="00CC6A5B">
            <w:pPr>
              <w:ind w:left="459" w:hanging="141"/>
              <w:rPr>
                <w:sz w:val="20"/>
                <w:szCs w:val="20"/>
              </w:rPr>
            </w:pPr>
            <w:r w:rsidRPr="00724138">
              <w:rPr>
                <w:sz w:val="20"/>
                <w:szCs w:val="20"/>
              </w:rPr>
              <w:t xml:space="preserve">- Количество ядер - не менее </w:t>
            </w:r>
            <w:r>
              <w:rPr>
                <w:sz w:val="20"/>
                <w:szCs w:val="20"/>
              </w:rPr>
              <w:t>2</w:t>
            </w:r>
          </w:p>
          <w:p w:rsidR="00A5704B" w:rsidRDefault="00A5704B" w:rsidP="00CC6A5B">
            <w:pPr>
              <w:ind w:left="459" w:hanging="141"/>
              <w:rPr>
                <w:sz w:val="20"/>
                <w:szCs w:val="20"/>
              </w:rPr>
            </w:pPr>
            <w:r w:rsidRPr="00724138">
              <w:rPr>
                <w:sz w:val="20"/>
                <w:szCs w:val="20"/>
              </w:rPr>
              <w:t xml:space="preserve">- Количество </w:t>
            </w:r>
            <w:r>
              <w:rPr>
                <w:sz w:val="20"/>
                <w:szCs w:val="20"/>
              </w:rPr>
              <w:t>потоков</w:t>
            </w:r>
            <w:r w:rsidRPr="00724138">
              <w:rPr>
                <w:sz w:val="20"/>
                <w:szCs w:val="20"/>
              </w:rPr>
              <w:t xml:space="preserve"> - не менее </w:t>
            </w:r>
            <w:r w:rsidRPr="005B1482">
              <w:rPr>
                <w:sz w:val="20"/>
                <w:szCs w:val="20"/>
              </w:rPr>
              <w:t>2</w:t>
            </w:r>
          </w:p>
          <w:p w:rsidR="00A5704B" w:rsidRDefault="00A5704B" w:rsidP="00CC6A5B">
            <w:pPr>
              <w:ind w:left="459" w:hanging="141"/>
              <w:rPr>
                <w:sz w:val="20"/>
                <w:szCs w:val="20"/>
              </w:rPr>
            </w:pPr>
            <w:r w:rsidRPr="00724138">
              <w:rPr>
                <w:sz w:val="20"/>
                <w:szCs w:val="20"/>
              </w:rPr>
              <w:t xml:space="preserve">- Рассеиваемая тепловая мощность не более </w:t>
            </w:r>
            <w:r>
              <w:rPr>
                <w:sz w:val="20"/>
                <w:szCs w:val="20"/>
              </w:rPr>
              <w:t>5</w:t>
            </w:r>
            <w:r w:rsidRPr="005B1482">
              <w:rPr>
                <w:sz w:val="20"/>
                <w:szCs w:val="20"/>
              </w:rPr>
              <w:t>4</w:t>
            </w:r>
            <w:r w:rsidRPr="00724138">
              <w:rPr>
                <w:sz w:val="20"/>
                <w:szCs w:val="20"/>
              </w:rPr>
              <w:t xml:space="preserve"> Вт</w:t>
            </w:r>
          </w:p>
          <w:p w:rsidR="00A5704B" w:rsidRPr="00724138" w:rsidRDefault="00A5704B" w:rsidP="00CC6A5B">
            <w:pPr>
              <w:ind w:left="459" w:hanging="141"/>
              <w:rPr>
                <w:sz w:val="20"/>
                <w:szCs w:val="20"/>
              </w:rPr>
            </w:pPr>
            <w:r>
              <w:rPr>
                <w:sz w:val="20"/>
                <w:szCs w:val="20"/>
              </w:rPr>
              <w:t xml:space="preserve">- </w:t>
            </w:r>
            <w:r w:rsidRPr="00664FD1">
              <w:rPr>
                <w:sz w:val="20"/>
                <w:szCs w:val="20"/>
              </w:rPr>
              <w:t xml:space="preserve">Критическая температура </w:t>
            </w:r>
            <w:r>
              <w:rPr>
                <w:sz w:val="20"/>
                <w:szCs w:val="20"/>
              </w:rPr>
              <w:t>не менее</w:t>
            </w:r>
            <w:r w:rsidRPr="00664FD1">
              <w:rPr>
                <w:sz w:val="20"/>
                <w:szCs w:val="20"/>
              </w:rPr>
              <w:tab/>
            </w:r>
            <w:r w:rsidRPr="00A5704B">
              <w:rPr>
                <w:sz w:val="20"/>
                <w:szCs w:val="20"/>
              </w:rPr>
              <w:t>65.6</w:t>
            </w:r>
            <w:proofErr w:type="gramStart"/>
            <w:r w:rsidRPr="00664FD1">
              <w:rPr>
                <w:sz w:val="20"/>
                <w:szCs w:val="20"/>
              </w:rPr>
              <w:t>°С</w:t>
            </w:r>
            <w:proofErr w:type="gramEnd"/>
          </w:p>
          <w:p w:rsidR="00A5704B" w:rsidRDefault="00A5704B" w:rsidP="00CC6A5B">
            <w:pPr>
              <w:ind w:left="459" w:hanging="141"/>
              <w:rPr>
                <w:sz w:val="20"/>
                <w:szCs w:val="20"/>
              </w:rPr>
            </w:pPr>
            <w:r w:rsidRPr="00724138">
              <w:rPr>
                <w:sz w:val="20"/>
                <w:szCs w:val="20"/>
              </w:rPr>
              <w:t>- Технология не хуже 0,0</w:t>
            </w:r>
            <w:r>
              <w:rPr>
                <w:sz w:val="20"/>
                <w:szCs w:val="20"/>
              </w:rPr>
              <w:t>14</w:t>
            </w:r>
            <w:r w:rsidRPr="00724138">
              <w:rPr>
                <w:sz w:val="20"/>
                <w:szCs w:val="20"/>
              </w:rPr>
              <w:t xml:space="preserve"> мкм</w:t>
            </w:r>
          </w:p>
          <w:p w:rsidR="00A5704B" w:rsidRDefault="00A5704B" w:rsidP="00CC6A5B">
            <w:pPr>
              <w:ind w:left="459" w:hanging="141"/>
              <w:rPr>
                <w:sz w:val="20"/>
                <w:szCs w:val="20"/>
              </w:rPr>
            </w:pPr>
            <w:r>
              <w:rPr>
                <w:sz w:val="20"/>
                <w:szCs w:val="20"/>
              </w:rPr>
              <w:lastRenderedPageBreak/>
              <w:t xml:space="preserve">- </w:t>
            </w:r>
            <w:r w:rsidRPr="00CD0988">
              <w:rPr>
                <w:sz w:val="20"/>
                <w:szCs w:val="20"/>
              </w:rPr>
              <w:t xml:space="preserve">Набор команд </w:t>
            </w:r>
            <w:r>
              <w:rPr>
                <w:sz w:val="20"/>
                <w:szCs w:val="20"/>
              </w:rPr>
              <w:t xml:space="preserve">не менее </w:t>
            </w:r>
            <w:r w:rsidRPr="00CD0988">
              <w:rPr>
                <w:sz w:val="20"/>
                <w:szCs w:val="20"/>
              </w:rPr>
              <w:t>64-bit</w:t>
            </w:r>
          </w:p>
          <w:p w:rsidR="00A5704B" w:rsidRDefault="00A5704B" w:rsidP="00CC6A5B">
            <w:pPr>
              <w:ind w:left="459" w:hanging="141"/>
              <w:rPr>
                <w:sz w:val="20"/>
                <w:szCs w:val="20"/>
              </w:rPr>
            </w:pPr>
            <w:r w:rsidRPr="00724138">
              <w:rPr>
                <w:sz w:val="20"/>
                <w:szCs w:val="20"/>
              </w:rPr>
              <w:t>- Наличие интегрированного графического контроллера</w:t>
            </w:r>
            <w:r>
              <w:rPr>
                <w:sz w:val="20"/>
                <w:szCs w:val="20"/>
              </w:rPr>
              <w:t xml:space="preserve"> со следующими характеристиками:</w:t>
            </w:r>
          </w:p>
          <w:p w:rsidR="00A5704B" w:rsidRDefault="00A5704B" w:rsidP="00CC6A5B">
            <w:pPr>
              <w:ind w:left="459" w:hanging="141"/>
              <w:rPr>
                <w:sz w:val="20"/>
                <w:szCs w:val="20"/>
              </w:rPr>
            </w:pPr>
            <w:r>
              <w:rPr>
                <w:sz w:val="20"/>
                <w:szCs w:val="20"/>
              </w:rPr>
              <w:t xml:space="preserve">      </w:t>
            </w:r>
            <w:r w:rsidRPr="00FE25C1">
              <w:rPr>
                <w:sz w:val="20"/>
                <w:szCs w:val="20"/>
              </w:rPr>
              <w:t xml:space="preserve">Максимальное разрешение экрана </w:t>
            </w:r>
            <w:r>
              <w:rPr>
                <w:sz w:val="20"/>
                <w:szCs w:val="20"/>
              </w:rPr>
              <w:t xml:space="preserve">не менее - </w:t>
            </w:r>
            <w:r w:rsidRPr="00FE25C1">
              <w:rPr>
                <w:sz w:val="20"/>
                <w:szCs w:val="20"/>
              </w:rPr>
              <w:t xml:space="preserve">4096 </w:t>
            </w:r>
            <w:proofErr w:type="spellStart"/>
            <w:r w:rsidRPr="00FE25C1">
              <w:rPr>
                <w:sz w:val="20"/>
                <w:szCs w:val="20"/>
              </w:rPr>
              <w:t>x</w:t>
            </w:r>
            <w:proofErr w:type="spellEnd"/>
            <w:r w:rsidRPr="00FE25C1">
              <w:rPr>
                <w:sz w:val="20"/>
                <w:szCs w:val="20"/>
              </w:rPr>
              <w:t xml:space="preserve"> 2304</w:t>
            </w:r>
          </w:p>
          <w:p w:rsidR="00A5704B" w:rsidRDefault="00A5704B" w:rsidP="00CC6A5B">
            <w:pPr>
              <w:ind w:left="459" w:hanging="141"/>
              <w:rPr>
                <w:sz w:val="20"/>
                <w:szCs w:val="20"/>
              </w:rPr>
            </w:pPr>
            <w:r>
              <w:rPr>
                <w:sz w:val="20"/>
                <w:szCs w:val="20"/>
              </w:rPr>
              <w:t xml:space="preserve">      </w:t>
            </w:r>
            <w:r w:rsidRPr="00FE25C1">
              <w:rPr>
                <w:sz w:val="20"/>
                <w:szCs w:val="20"/>
              </w:rPr>
              <w:t xml:space="preserve">Базовая частота </w:t>
            </w:r>
            <w:r>
              <w:rPr>
                <w:sz w:val="20"/>
                <w:szCs w:val="20"/>
              </w:rPr>
              <w:t>граф</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 xml:space="preserve">истемы не менее - </w:t>
            </w:r>
            <w:r w:rsidRPr="00FE25C1">
              <w:rPr>
                <w:sz w:val="20"/>
                <w:szCs w:val="20"/>
              </w:rPr>
              <w:t xml:space="preserve">350 </w:t>
            </w:r>
            <w:proofErr w:type="spellStart"/>
            <w:r w:rsidRPr="00FE25C1">
              <w:rPr>
                <w:sz w:val="20"/>
                <w:szCs w:val="20"/>
              </w:rPr>
              <w:t>MHz</w:t>
            </w:r>
            <w:proofErr w:type="spellEnd"/>
          </w:p>
          <w:p w:rsidR="00A5704B" w:rsidRDefault="00A5704B" w:rsidP="00CC6A5B">
            <w:pPr>
              <w:ind w:left="459" w:hanging="141"/>
              <w:rPr>
                <w:sz w:val="20"/>
                <w:szCs w:val="20"/>
              </w:rPr>
            </w:pPr>
            <w:r>
              <w:rPr>
                <w:sz w:val="20"/>
                <w:szCs w:val="20"/>
              </w:rPr>
              <w:t xml:space="preserve">      </w:t>
            </w:r>
            <w:r w:rsidRPr="00FE25C1">
              <w:rPr>
                <w:sz w:val="20"/>
                <w:szCs w:val="20"/>
              </w:rPr>
              <w:t>Макс. динамическая частота граф</w:t>
            </w:r>
            <w:proofErr w:type="gramStart"/>
            <w:r>
              <w:rPr>
                <w:sz w:val="20"/>
                <w:szCs w:val="20"/>
              </w:rPr>
              <w:t>.</w:t>
            </w:r>
            <w:proofErr w:type="gramEnd"/>
            <w:r w:rsidRPr="00FE25C1">
              <w:rPr>
                <w:sz w:val="20"/>
                <w:szCs w:val="20"/>
              </w:rPr>
              <w:t xml:space="preserve"> </w:t>
            </w:r>
            <w:proofErr w:type="gramStart"/>
            <w:r w:rsidRPr="00FE25C1">
              <w:rPr>
                <w:sz w:val="20"/>
                <w:szCs w:val="20"/>
              </w:rPr>
              <w:t>с</w:t>
            </w:r>
            <w:proofErr w:type="gramEnd"/>
            <w:r w:rsidRPr="00FE25C1">
              <w:rPr>
                <w:sz w:val="20"/>
                <w:szCs w:val="20"/>
              </w:rPr>
              <w:t xml:space="preserve">истемы </w:t>
            </w:r>
            <w:r>
              <w:rPr>
                <w:sz w:val="20"/>
                <w:szCs w:val="20"/>
              </w:rPr>
              <w:t xml:space="preserve">не менее - </w:t>
            </w:r>
            <w:r w:rsidRPr="00FE25C1">
              <w:rPr>
                <w:sz w:val="20"/>
                <w:szCs w:val="20"/>
              </w:rPr>
              <w:t xml:space="preserve">1 </w:t>
            </w:r>
            <w:proofErr w:type="spellStart"/>
            <w:r w:rsidRPr="00FE25C1">
              <w:rPr>
                <w:sz w:val="20"/>
                <w:szCs w:val="20"/>
              </w:rPr>
              <w:t>GHz</w:t>
            </w:r>
            <w:proofErr w:type="spellEnd"/>
          </w:p>
          <w:p w:rsidR="00A5704B" w:rsidRDefault="00A5704B" w:rsidP="00CC6A5B">
            <w:pPr>
              <w:ind w:left="459" w:hanging="141"/>
              <w:rPr>
                <w:sz w:val="20"/>
                <w:szCs w:val="20"/>
              </w:rPr>
            </w:pPr>
            <w:r>
              <w:rPr>
                <w:sz w:val="20"/>
                <w:szCs w:val="20"/>
              </w:rPr>
              <w:t xml:space="preserve">      </w:t>
            </w:r>
            <w:r w:rsidRPr="00FE25C1">
              <w:rPr>
                <w:sz w:val="20"/>
                <w:szCs w:val="20"/>
              </w:rPr>
              <w:t>Макс. объем видеопамяти граф</w:t>
            </w:r>
            <w:proofErr w:type="gramStart"/>
            <w:r>
              <w:rPr>
                <w:sz w:val="20"/>
                <w:szCs w:val="20"/>
              </w:rPr>
              <w:t>.</w:t>
            </w:r>
            <w:proofErr w:type="gramEnd"/>
            <w:r w:rsidRPr="00FE25C1">
              <w:rPr>
                <w:sz w:val="20"/>
                <w:szCs w:val="20"/>
              </w:rPr>
              <w:t xml:space="preserve"> </w:t>
            </w:r>
            <w:proofErr w:type="gramStart"/>
            <w:r>
              <w:rPr>
                <w:sz w:val="20"/>
                <w:szCs w:val="20"/>
              </w:rPr>
              <w:t>с</w:t>
            </w:r>
            <w:proofErr w:type="gramEnd"/>
            <w:r w:rsidRPr="00FE25C1">
              <w:rPr>
                <w:sz w:val="20"/>
                <w:szCs w:val="20"/>
              </w:rPr>
              <w:t>истемы</w:t>
            </w:r>
            <w:r>
              <w:rPr>
                <w:sz w:val="20"/>
                <w:szCs w:val="20"/>
              </w:rPr>
              <w:t xml:space="preserve"> не менее</w:t>
            </w:r>
            <w:r w:rsidRPr="00FE25C1">
              <w:rPr>
                <w:sz w:val="20"/>
                <w:szCs w:val="20"/>
              </w:rPr>
              <w:t xml:space="preserve"> </w:t>
            </w:r>
            <w:r>
              <w:rPr>
                <w:sz w:val="20"/>
                <w:szCs w:val="20"/>
              </w:rPr>
              <w:t xml:space="preserve">- </w:t>
            </w:r>
            <w:r w:rsidRPr="00FE25C1">
              <w:rPr>
                <w:sz w:val="20"/>
                <w:szCs w:val="20"/>
              </w:rPr>
              <w:t>64 GB</w:t>
            </w:r>
          </w:p>
          <w:p w:rsidR="00A5704B" w:rsidRPr="00724138" w:rsidRDefault="00A5704B" w:rsidP="00CC6A5B">
            <w:pPr>
              <w:ind w:left="459" w:hanging="141"/>
              <w:rPr>
                <w:sz w:val="20"/>
                <w:szCs w:val="20"/>
              </w:rPr>
            </w:pPr>
            <w:r>
              <w:rPr>
                <w:sz w:val="20"/>
                <w:szCs w:val="20"/>
              </w:rPr>
              <w:t xml:space="preserve">      </w:t>
            </w:r>
            <w:r w:rsidRPr="00FE25C1">
              <w:rPr>
                <w:sz w:val="20"/>
                <w:szCs w:val="20"/>
              </w:rPr>
              <w:t xml:space="preserve">Кол-во поддерживаемых дисплеев </w:t>
            </w:r>
            <w:r>
              <w:rPr>
                <w:sz w:val="20"/>
                <w:szCs w:val="20"/>
              </w:rPr>
              <w:t xml:space="preserve">не менее - </w:t>
            </w:r>
            <w:r w:rsidRPr="00FE25C1">
              <w:rPr>
                <w:sz w:val="20"/>
                <w:szCs w:val="20"/>
              </w:rPr>
              <w:t>3</w:t>
            </w:r>
          </w:p>
          <w:p w:rsidR="00A5704B" w:rsidRPr="00724138" w:rsidRDefault="00A5704B" w:rsidP="00CC6A5B">
            <w:pPr>
              <w:rPr>
                <w:sz w:val="20"/>
                <w:szCs w:val="20"/>
              </w:rPr>
            </w:pPr>
            <w:r w:rsidRPr="00724138">
              <w:rPr>
                <w:sz w:val="20"/>
                <w:szCs w:val="20"/>
              </w:rPr>
              <w:t>• Система охлаждения процессора:</w:t>
            </w:r>
          </w:p>
          <w:p w:rsidR="00A5704B" w:rsidRDefault="00A5704B" w:rsidP="00CC6A5B">
            <w:pPr>
              <w:ind w:left="459" w:hanging="141"/>
              <w:rPr>
                <w:sz w:val="20"/>
                <w:szCs w:val="20"/>
              </w:rPr>
            </w:pPr>
            <w:r>
              <w:rPr>
                <w:sz w:val="20"/>
                <w:szCs w:val="20"/>
              </w:rPr>
              <w:t>- Скорость вращения</w:t>
            </w:r>
            <w:r>
              <w:rPr>
                <w:sz w:val="20"/>
                <w:szCs w:val="20"/>
              </w:rPr>
              <w:tab/>
              <w:t xml:space="preserve"> не более 25</w:t>
            </w:r>
            <w:r w:rsidRPr="00724138">
              <w:rPr>
                <w:sz w:val="20"/>
                <w:szCs w:val="20"/>
              </w:rPr>
              <w:t xml:space="preserve">00 </w:t>
            </w:r>
            <w:proofErr w:type="gramStart"/>
            <w:r w:rsidRPr="00724138">
              <w:rPr>
                <w:sz w:val="20"/>
                <w:szCs w:val="20"/>
              </w:rPr>
              <w:t>об</w:t>
            </w:r>
            <w:proofErr w:type="gramEnd"/>
            <w:r w:rsidRPr="00724138">
              <w:rPr>
                <w:sz w:val="20"/>
                <w:szCs w:val="20"/>
              </w:rPr>
              <w:t>/мин</w:t>
            </w:r>
          </w:p>
          <w:p w:rsidR="00A5704B" w:rsidRDefault="00A5704B" w:rsidP="00CC6A5B">
            <w:pPr>
              <w:ind w:left="459" w:hanging="141"/>
              <w:rPr>
                <w:sz w:val="20"/>
                <w:szCs w:val="20"/>
              </w:rPr>
            </w:pPr>
            <w:r>
              <w:rPr>
                <w:sz w:val="20"/>
                <w:szCs w:val="20"/>
              </w:rPr>
              <w:t>- Уровень шума не более 24 дБ</w:t>
            </w:r>
          </w:p>
          <w:p w:rsidR="00A5704B" w:rsidRDefault="00A5704B" w:rsidP="00CC6A5B">
            <w:pPr>
              <w:ind w:left="459" w:hanging="141"/>
              <w:rPr>
                <w:sz w:val="20"/>
                <w:szCs w:val="20"/>
              </w:rPr>
            </w:pPr>
            <w:r w:rsidRPr="00724138">
              <w:rPr>
                <w:sz w:val="20"/>
                <w:szCs w:val="20"/>
              </w:rPr>
              <w:t>- Материал радиатора</w:t>
            </w:r>
            <w:r w:rsidRPr="00724138">
              <w:rPr>
                <w:sz w:val="20"/>
                <w:szCs w:val="20"/>
              </w:rPr>
              <w:tab/>
              <w:t>алюминий</w:t>
            </w:r>
          </w:p>
          <w:p w:rsidR="00A5704B" w:rsidRPr="00724138" w:rsidRDefault="00A5704B" w:rsidP="00CC6A5B">
            <w:pPr>
              <w:ind w:left="459" w:hanging="141"/>
              <w:rPr>
                <w:sz w:val="20"/>
                <w:szCs w:val="20"/>
              </w:rPr>
            </w:pPr>
            <w:r w:rsidRPr="00724138">
              <w:rPr>
                <w:sz w:val="20"/>
                <w:szCs w:val="20"/>
              </w:rPr>
              <w:t xml:space="preserve">- Размеры </w:t>
            </w:r>
            <w:r>
              <w:rPr>
                <w:sz w:val="20"/>
                <w:szCs w:val="20"/>
              </w:rPr>
              <w:t>вентилятора</w:t>
            </w:r>
            <w:r w:rsidRPr="00724138">
              <w:rPr>
                <w:sz w:val="20"/>
                <w:szCs w:val="20"/>
              </w:rPr>
              <w:tab/>
            </w:r>
            <w:proofErr w:type="gramStart"/>
            <w:r w:rsidRPr="00724138">
              <w:rPr>
                <w:sz w:val="20"/>
                <w:szCs w:val="20"/>
              </w:rPr>
              <w:t>мм</w:t>
            </w:r>
            <w:proofErr w:type="gramEnd"/>
            <w:r w:rsidRPr="00724138">
              <w:rPr>
                <w:sz w:val="20"/>
                <w:szCs w:val="20"/>
              </w:rPr>
              <w:t xml:space="preserve"> не более </w:t>
            </w:r>
            <w:r>
              <w:rPr>
                <w:sz w:val="20"/>
                <w:szCs w:val="20"/>
              </w:rPr>
              <w:t>80</w:t>
            </w:r>
            <w:r w:rsidRPr="00724138">
              <w:rPr>
                <w:sz w:val="20"/>
                <w:szCs w:val="20"/>
              </w:rPr>
              <w:t xml:space="preserve"> </w:t>
            </w:r>
            <w:proofErr w:type="spellStart"/>
            <w:r w:rsidRPr="00724138">
              <w:rPr>
                <w:sz w:val="20"/>
                <w:szCs w:val="20"/>
              </w:rPr>
              <w:t>x</w:t>
            </w:r>
            <w:proofErr w:type="spellEnd"/>
            <w:r w:rsidRPr="00724138">
              <w:rPr>
                <w:sz w:val="20"/>
                <w:szCs w:val="20"/>
              </w:rPr>
              <w:t xml:space="preserve"> </w:t>
            </w:r>
            <w:r>
              <w:rPr>
                <w:sz w:val="20"/>
                <w:szCs w:val="20"/>
              </w:rPr>
              <w:t>80</w:t>
            </w:r>
          </w:p>
          <w:p w:rsidR="00A5704B" w:rsidRPr="00724138" w:rsidRDefault="00A5704B" w:rsidP="00CC6A5B">
            <w:pPr>
              <w:rPr>
                <w:sz w:val="20"/>
                <w:szCs w:val="20"/>
              </w:rPr>
            </w:pPr>
            <w:r w:rsidRPr="00724138">
              <w:rPr>
                <w:sz w:val="20"/>
                <w:szCs w:val="20"/>
              </w:rPr>
              <w:t>• Оперативная память</w:t>
            </w:r>
          </w:p>
          <w:p w:rsidR="00A5704B" w:rsidRPr="00724138" w:rsidRDefault="00A5704B" w:rsidP="00CC6A5B">
            <w:pPr>
              <w:ind w:left="459" w:hanging="141"/>
              <w:rPr>
                <w:sz w:val="20"/>
                <w:szCs w:val="20"/>
              </w:rPr>
            </w:pPr>
            <w:r w:rsidRPr="00724138">
              <w:rPr>
                <w:sz w:val="20"/>
                <w:szCs w:val="20"/>
              </w:rPr>
              <w:t xml:space="preserve">- Тип не хуже </w:t>
            </w:r>
            <w:r w:rsidRPr="00724138">
              <w:rPr>
                <w:sz w:val="20"/>
                <w:szCs w:val="20"/>
                <w:lang w:val="en-US"/>
              </w:rPr>
              <w:t>DDR</w:t>
            </w:r>
            <w:r>
              <w:rPr>
                <w:sz w:val="20"/>
                <w:szCs w:val="20"/>
              </w:rPr>
              <w:t>4</w:t>
            </w:r>
            <w:r w:rsidRPr="00724138">
              <w:rPr>
                <w:sz w:val="20"/>
                <w:szCs w:val="20"/>
              </w:rPr>
              <w:t xml:space="preserve"> </w:t>
            </w:r>
            <w:r w:rsidRPr="00724138">
              <w:rPr>
                <w:sz w:val="20"/>
                <w:szCs w:val="20"/>
                <w:lang w:val="en-US"/>
              </w:rPr>
              <w:t>SDRAM</w:t>
            </w:r>
            <w:r w:rsidRPr="00724138">
              <w:rPr>
                <w:sz w:val="20"/>
                <w:szCs w:val="20"/>
              </w:rPr>
              <w:t xml:space="preserve"> </w:t>
            </w:r>
            <w:r w:rsidRPr="00724138">
              <w:rPr>
                <w:sz w:val="20"/>
                <w:szCs w:val="20"/>
                <w:lang w:val="en-US"/>
              </w:rPr>
              <w:t>PC</w:t>
            </w:r>
            <w:r>
              <w:rPr>
                <w:sz w:val="20"/>
                <w:szCs w:val="20"/>
              </w:rPr>
              <w:t>4</w:t>
            </w:r>
            <w:r w:rsidRPr="00724138">
              <w:rPr>
                <w:sz w:val="20"/>
                <w:szCs w:val="20"/>
              </w:rPr>
              <w:t>-</w:t>
            </w:r>
            <w:r w:rsidRPr="003F77B9">
              <w:rPr>
                <w:sz w:val="20"/>
                <w:szCs w:val="20"/>
              </w:rPr>
              <w:t>19200</w:t>
            </w:r>
            <w:r w:rsidRPr="00724138">
              <w:rPr>
                <w:sz w:val="20"/>
                <w:szCs w:val="20"/>
              </w:rPr>
              <w:t>;</w:t>
            </w:r>
          </w:p>
          <w:p w:rsidR="00A5704B" w:rsidRPr="00724138" w:rsidRDefault="00A5704B" w:rsidP="00CC6A5B">
            <w:pPr>
              <w:ind w:left="459" w:hanging="141"/>
              <w:rPr>
                <w:sz w:val="20"/>
                <w:szCs w:val="20"/>
              </w:rPr>
            </w:pPr>
            <w:r w:rsidRPr="00724138">
              <w:rPr>
                <w:sz w:val="20"/>
                <w:szCs w:val="20"/>
              </w:rPr>
              <w:t xml:space="preserve">- Минимальный объем не менее – </w:t>
            </w:r>
            <w:r w:rsidRPr="003F77B9">
              <w:rPr>
                <w:sz w:val="20"/>
                <w:szCs w:val="20"/>
              </w:rPr>
              <w:t>4</w:t>
            </w:r>
            <w:r w:rsidRPr="00724138">
              <w:rPr>
                <w:sz w:val="20"/>
                <w:szCs w:val="20"/>
                <w:lang w:val="en-US"/>
              </w:rPr>
              <w:t>GB</w:t>
            </w:r>
            <w:r w:rsidRPr="00724138">
              <w:rPr>
                <w:sz w:val="20"/>
                <w:szCs w:val="20"/>
              </w:rPr>
              <w:t>;</w:t>
            </w:r>
          </w:p>
          <w:p w:rsidR="00A5704B" w:rsidRPr="00724138" w:rsidRDefault="00A5704B" w:rsidP="00CC6A5B">
            <w:pPr>
              <w:rPr>
                <w:sz w:val="20"/>
                <w:szCs w:val="20"/>
              </w:rPr>
            </w:pPr>
            <w:r>
              <w:rPr>
                <w:sz w:val="20"/>
                <w:szCs w:val="20"/>
              </w:rPr>
              <w:t>• Жесткий диск</w:t>
            </w:r>
          </w:p>
          <w:p w:rsidR="00A5704B" w:rsidRPr="00D96AA7" w:rsidRDefault="00A5704B" w:rsidP="00CC6A5B">
            <w:pPr>
              <w:ind w:left="459" w:hanging="141"/>
              <w:rPr>
                <w:sz w:val="20"/>
                <w:szCs w:val="20"/>
              </w:rPr>
            </w:pPr>
            <w:r w:rsidRPr="00D96AA7">
              <w:rPr>
                <w:sz w:val="20"/>
                <w:szCs w:val="20"/>
              </w:rPr>
              <w:t>- Внешний интерфейс – SATA 6Gb/</w:t>
            </w:r>
            <w:proofErr w:type="spellStart"/>
            <w:r w:rsidRPr="00D96AA7">
              <w:rPr>
                <w:sz w:val="20"/>
                <w:szCs w:val="20"/>
              </w:rPr>
              <w:t>s</w:t>
            </w:r>
            <w:proofErr w:type="spellEnd"/>
            <w:r w:rsidRPr="00D96AA7">
              <w:rPr>
                <w:sz w:val="20"/>
                <w:szCs w:val="20"/>
              </w:rPr>
              <w:t>;</w:t>
            </w:r>
          </w:p>
          <w:p w:rsidR="00A5704B" w:rsidRPr="00D96AA7" w:rsidRDefault="00A5704B" w:rsidP="00CC6A5B">
            <w:pPr>
              <w:ind w:left="459" w:hanging="141"/>
              <w:rPr>
                <w:sz w:val="20"/>
                <w:szCs w:val="20"/>
              </w:rPr>
            </w:pPr>
            <w:r w:rsidRPr="00D96AA7">
              <w:rPr>
                <w:sz w:val="20"/>
                <w:szCs w:val="20"/>
              </w:rPr>
              <w:t xml:space="preserve">- Частота вращения шпинделя – не менее 7200 </w:t>
            </w:r>
            <w:proofErr w:type="gramStart"/>
            <w:r w:rsidRPr="00D96AA7">
              <w:rPr>
                <w:sz w:val="20"/>
                <w:szCs w:val="20"/>
              </w:rPr>
              <w:t>об</w:t>
            </w:r>
            <w:proofErr w:type="gramEnd"/>
            <w:r w:rsidRPr="00D96AA7">
              <w:rPr>
                <w:sz w:val="20"/>
                <w:szCs w:val="20"/>
              </w:rPr>
              <w:t>/мин.;</w:t>
            </w:r>
          </w:p>
          <w:p w:rsidR="00A5704B" w:rsidRPr="00D96AA7" w:rsidRDefault="00A5704B" w:rsidP="00CC6A5B">
            <w:pPr>
              <w:ind w:left="459" w:hanging="141"/>
              <w:rPr>
                <w:sz w:val="20"/>
                <w:szCs w:val="20"/>
              </w:rPr>
            </w:pPr>
            <w:r w:rsidRPr="00D96AA7">
              <w:rPr>
                <w:sz w:val="20"/>
                <w:szCs w:val="20"/>
              </w:rPr>
              <w:t>- Минимальная емкость – не менее 500 GB;</w:t>
            </w:r>
          </w:p>
          <w:p w:rsidR="00A5704B" w:rsidRPr="00D96AA7" w:rsidRDefault="00A5704B" w:rsidP="00CC6A5B">
            <w:pPr>
              <w:ind w:left="459" w:hanging="141"/>
              <w:rPr>
                <w:sz w:val="20"/>
                <w:szCs w:val="20"/>
              </w:rPr>
            </w:pPr>
            <w:r w:rsidRPr="00D96AA7">
              <w:rPr>
                <w:sz w:val="20"/>
                <w:szCs w:val="20"/>
              </w:rPr>
              <w:t>- Буфер HDD – не менее 32Мб;</w:t>
            </w:r>
          </w:p>
          <w:p w:rsidR="00A5704B" w:rsidRPr="00D96AA7" w:rsidRDefault="00A5704B" w:rsidP="00CC6A5B">
            <w:pPr>
              <w:ind w:left="459" w:hanging="141"/>
              <w:rPr>
                <w:sz w:val="20"/>
                <w:szCs w:val="20"/>
              </w:rPr>
            </w:pPr>
            <w:r w:rsidRPr="00D96AA7">
              <w:rPr>
                <w:sz w:val="20"/>
                <w:szCs w:val="20"/>
              </w:rPr>
              <w:t>- Уровень шума не более 2.3 Бел при поиске;</w:t>
            </w:r>
          </w:p>
          <w:p w:rsidR="00A5704B" w:rsidRPr="00D96AA7" w:rsidRDefault="00A5704B" w:rsidP="00CC6A5B">
            <w:pPr>
              <w:ind w:left="459" w:hanging="141"/>
              <w:rPr>
                <w:sz w:val="20"/>
                <w:szCs w:val="20"/>
              </w:rPr>
            </w:pPr>
            <w:r w:rsidRPr="00D96AA7">
              <w:rPr>
                <w:sz w:val="20"/>
                <w:szCs w:val="20"/>
              </w:rPr>
              <w:t>- Потребление энергии не более 4.6Вт в рабочем режиме;</w:t>
            </w:r>
          </w:p>
          <w:p w:rsidR="00A5704B" w:rsidRPr="00D96AA7" w:rsidRDefault="00A5704B" w:rsidP="00CC6A5B">
            <w:pPr>
              <w:ind w:left="459" w:hanging="141"/>
              <w:rPr>
                <w:sz w:val="20"/>
                <w:szCs w:val="20"/>
              </w:rPr>
            </w:pPr>
            <w:r w:rsidRPr="00D96AA7">
              <w:rPr>
                <w:sz w:val="20"/>
                <w:szCs w:val="20"/>
              </w:rPr>
              <w:t>- Рабочая температура не более 60°C</w:t>
            </w:r>
          </w:p>
          <w:p w:rsidR="00A5704B" w:rsidRPr="00A5704B" w:rsidRDefault="00A5704B" w:rsidP="00CC6A5B">
            <w:pPr>
              <w:ind w:left="318"/>
              <w:rPr>
                <w:sz w:val="20"/>
                <w:szCs w:val="20"/>
              </w:rPr>
            </w:pPr>
            <w:r w:rsidRPr="00D96AA7">
              <w:rPr>
                <w:sz w:val="20"/>
                <w:szCs w:val="20"/>
              </w:rPr>
              <w:t>- Количество - не менее 1 шт.</w:t>
            </w:r>
          </w:p>
          <w:p w:rsidR="00A5704B" w:rsidRDefault="00A5704B" w:rsidP="00CC6A5B">
            <w:pPr>
              <w:ind w:left="141" w:hanging="141"/>
              <w:rPr>
                <w:sz w:val="20"/>
                <w:szCs w:val="20"/>
              </w:rPr>
            </w:pPr>
            <w:r>
              <w:rPr>
                <w:sz w:val="20"/>
                <w:szCs w:val="20"/>
              </w:rPr>
              <w:t>• Мышь</w:t>
            </w:r>
          </w:p>
          <w:p w:rsidR="00A5704B" w:rsidRDefault="00A5704B" w:rsidP="00CC6A5B">
            <w:pPr>
              <w:ind w:left="459" w:hanging="141"/>
              <w:rPr>
                <w:sz w:val="20"/>
                <w:szCs w:val="20"/>
              </w:rPr>
            </w:pPr>
            <w:r>
              <w:rPr>
                <w:sz w:val="20"/>
                <w:szCs w:val="20"/>
              </w:rPr>
              <w:t xml:space="preserve">- Тип – </w:t>
            </w:r>
            <w:proofErr w:type="gramStart"/>
            <w:r>
              <w:rPr>
                <w:sz w:val="20"/>
                <w:szCs w:val="20"/>
              </w:rPr>
              <w:t>оптическая</w:t>
            </w:r>
            <w:proofErr w:type="gramEnd"/>
            <w:r>
              <w:rPr>
                <w:sz w:val="20"/>
                <w:szCs w:val="20"/>
              </w:rPr>
              <w:t>;</w:t>
            </w:r>
          </w:p>
          <w:p w:rsidR="00A5704B" w:rsidRDefault="00A5704B" w:rsidP="00CC6A5B">
            <w:pPr>
              <w:ind w:left="459" w:hanging="141"/>
              <w:rPr>
                <w:sz w:val="20"/>
                <w:szCs w:val="20"/>
              </w:rPr>
            </w:pPr>
            <w:r>
              <w:rPr>
                <w:sz w:val="20"/>
                <w:szCs w:val="20"/>
              </w:rPr>
              <w:t xml:space="preserve">- Разрешение не менее </w:t>
            </w:r>
            <w:r w:rsidRPr="00A5704B">
              <w:rPr>
                <w:sz w:val="20"/>
                <w:szCs w:val="20"/>
              </w:rPr>
              <w:t>10</w:t>
            </w:r>
            <w:r>
              <w:rPr>
                <w:sz w:val="20"/>
                <w:szCs w:val="20"/>
              </w:rPr>
              <w:t>00dpi;</w:t>
            </w:r>
          </w:p>
          <w:p w:rsidR="00A5704B" w:rsidRDefault="00A5704B" w:rsidP="00CC6A5B">
            <w:pPr>
              <w:ind w:left="459" w:hanging="141"/>
              <w:rPr>
                <w:sz w:val="20"/>
                <w:szCs w:val="20"/>
              </w:rPr>
            </w:pPr>
            <w:r>
              <w:rPr>
                <w:sz w:val="20"/>
                <w:szCs w:val="20"/>
              </w:rPr>
              <w:t>- Цвет – черный;</w:t>
            </w:r>
          </w:p>
          <w:p w:rsidR="00A5704B" w:rsidRDefault="00A5704B" w:rsidP="00CC6A5B">
            <w:pPr>
              <w:ind w:left="459" w:hanging="141"/>
              <w:rPr>
                <w:sz w:val="20"/>
                <w:szCs w:val="20"/>
              </w:rPr>
            </w:pPr>
            <w:r>
              <w:rPr>
                <w:sz w:val="20"/>
                <w:szCs w:val="20"/>
              </w:rPr>
              <w:t>- Интерфейс – USB;</w:t>
            </w:r>
          </w:p>
          <w:p w:rsidR="00A5704B" w:rsidRDefault="00A5704B" w:rsidP="00CC6A5B">
            <w:pPr>
              <w:ind w:left="459" w:hanging="141"/>
              <w:rPr>
                <w:sz w:val="20"/>
                <w:szCs w:val="20"/>
              </w:rPr>
            </w:pPr>
            <w:r>
              <w:rPr>
                <w:sz w:val="20"/>
                <w:szCs w:val="20"/>
              </w:rPr>
              <w:t xml:space="preserve">- Органы управления – не менее 2-х стандартных клавиш и 1 колесо прокрутки; </w:t>
            </w:r>
          </w:p>
          <w:p w:rsidR="00A5704B" w:rsidRDefault="00A5704B" w:rsidP="00CC6A5B">
            <w:pPr>
              <w:ind w:left="459" w:hanging="141"/>
              <w:rPr>
                <w:sz w:val="20"/>
                <w:szCs w:val="20"/>
              </w:rPr>
            </w:pPr>
            <w:r>
              <w:rPr>
                <w:sz w:val="20"/>
                <w:szCs w:val="20"/>
              </w:rPr>
              <w:t>- Длина кабеля не менее 1,8м;</w:t>
            </w:r>
          </w:p>
          <w:p w:rsidR="00A5704B" w:rsidRDefault="00A5704B" w:rsidP="00CC6A5B">
            <w:pPr>
              <w:ind w:left="141" w:hanging="141"/>
              <w:rPr>
                <w:sz w:val="20"/>
                <w:szCs w:val="20"/>
              </w:rPr>
            </w:pPr>
            <w:r>
              <w:rPr>
                <w:sz w:val="20"/>
                <w:szCs w:val="20"/>
              </w:rPr>
              <w:t>• Клавиатура</w:t>
            </w:r>
          </w:p>
          <w:p w:rsidR="00A5704B" w:rsidRDefault="00A5704B" w:rsidP="00CC6A5B">
            <w:pPr>
              <w:ind w:left="459" w:hanging="141"/>
              <w:rPr>
                <w:sz w:val="20"/>
                <w:szCs w:val="20"/>
              </w:rPr>
            </w:pPr>
            <w:r>
              <w:rPr>
                <w:sz w:val="20"/>
                <w:szCs w:val="20"/>
              </w:rPr>
              <w:t>- Цвет – черный;</w:t>
            </w:r>
          </w:p>
          <w:p w:rsidR="00A5704B" w:rsidRDefault="00A5704B" w:rsidP="00CC6A5B">
            <w:pPr>
              <w:ind w:left="459" w:hanging="141"/>
              <w:rPr>
                <w:sz w:val="20"/>
                <w:szCs w:val="20"/>
              </w:rPr>
            </w:pPr>
            <w:r>
              <w:rPr>
                <w:sz w:val="20"/>
                <w:szCs w:val="20"/>
              </w:rPr>
              <w:t>- Количество основных клавиш, не менее – 10</w:t>
            </w:r>
            <w:r w:rsidRPr="00D96AA7">
              <w:rPr>
                <w:sz w:val="20"/>
                <w:szCs w:val="20"/>
              </w:rPr>
              <w:t>4</w:t>
            </w:r>
            <w:r>
              <w:rPr>
                <w:sz w:val="20"/>
                <w:szCs w:val="20"/>
              </w:rPr>
              <w:t>;</w:t>
            </w:r>
          </w:p>
          <w:p w:rsidR="00A5704B" w:rsidRDefault="00A5704B" w:rsidP="00CC6A5B">
            <w:pPr>
              <w:ind w:left="459" w:hanging="141"/>
              <w:rPr>
                <w:sz w:val="20"/>
                <w:szCs w:val="20"/>
              </w:rPr>
            </w:pPr>
            <w:r>
              <w:rPr>
                <w:sz w:val="20"/>
                <w:szCs w:val="20"/>
              </w:rPr>
              <w:t>- Интерфейс – USB;</w:t>
            </w:r>
          </w:p>
          <w:p w:rsidR="00A5704B" w:rsidRDefault="00A5704B" w:rsidP="00CC6A5B">
            <w:pPr>
              <w:ind w:left="459" w:hanging="141"/>
              <w:rPr>
                <w:sz w:val="20"/>
                <w:szCs w:val="20"/>
              </w:rPr>
            </w:pPr>
            <w:r>
              <w:rPr>
                <w:sz w:val="20"/>
                <w:szCs w:val="20"/>
              </w:rPr>
              <w:t xml:space="preserve">- Раскладка кириллицы – </w:t>
            </w:r>
            <w:proofErr w:type="spellStart"/>
            <w:r>
              <w:rPr>
                <w:sz w:val="20"/>
                <w:szCs w:val="20"/>
              </w:rPr>
              <w:t>Windows</w:t>
            </w:r>
            <w:proofErr w:type="spellEnd"/>
            <w:r>
              <w:rPr>
                <w:sz w:val="20"/>
                <w:szCs w:val="20"/>
              </w:rPr>
              <w:t>, цвет отличный от английской раскладки;</w:t>
            </w:r>
          </w:p>
          <w:p w:rsidR="00A5704B" w:rsidRDefault="00A5704B" w:rsidP="00CC6A5B">
            <w:pPr>
              <w:ind w:left="459" w:hanging="141"/>
              <w:rPr>
                <w:sz w:val="20"/>
                <w:szCs w:val="20"/>
              </w:rPr>
            </w:pPr>
            <w:r>
              <w:rPr>
                <w:sz w:val="20"/>
                <w:szCs w:val="20"/>
              </w:rPr>
              <w:t xml:space="preserve">- Клавиша </w:t>
            </w:r>
            <w:proofErr w:type="spellStart"/>
            <w:r>
              <w:rPr>
                <w:sz w:val="20"/>
                <w:szCs w:val="20"/>
              </w:rPr>
              <w:t>Enter</w:t>
            </w:r>
            <w:proofErr w:type="spellEnd"/>
            <w:r>
              <w:rPr>
                <w:sz w:val="20"/>
                <w:szCs w:val="20"/>
              </w:rPr>
              <w:t xml:space="preserve"> </w:t>
            </w:r>
            <w:r>
              <w:rPr>
                <w:sz w:val="20"/>
                <w:szCs w:val="20"/>
              </w:rPr>
              <w:tab/>
              <w:t>L-образная;</w:t>
            </w:r>
          </w:p>
          <w:p w:rsidR="00A5704B" w:rsidRDefault="00A5704B" w:rsidP="00CC6A5B">
            <w:pPr>
              <w:ind w:left="459" w:hanging="141"/>
              <w:rPr>
                <w:sz w:val="20"/>
                <w:szCs w:val="20"/>
              </w:rPr>
            </w:pPr>
            <w:r>
              <w:rPr>
                <w:sz w:val="20"/>
                <w:szCs w:val="20"/>
              </w:rPr>
              <w:t xml:space="preserve">- Клавиша </w:t>
            </w:r>
            <w:proofErr w:type="spellStart"/>
            <w:r>
              <w:rPr>
                <w:sz w:val="20"/>
                <w:szCs w:val="20"/>
              </w:rPr>
              <w:t>Backspace</w:t>
            </w:r>
            <w:proofErr w:type="spellEnd"/>
            <w:r>
              <w:rPr>
                <w:sz w:val="20"/>
                <w:szCs w:val="20"/>
              </w:rPr>
              <w:t xml:space="preserve"> </w:t>
            </w:r>
            <w:r>
              <w:rPr>
                <w:sz w:val="20"/>
                <w:szCs w:val="20"/>
              </w:rPr>
              <w:tab/>
              <w:t>стандартная;</w:t>
            </w:r>
          </w:p>
          <w:p w:rsidR="00A5704B" w:rsidRDefault="00A5704B" w:rsidP="00CC6A5B">
            <w:pPr>
              <w:ind w:left="459" w:hanging="141"/>
              <w:rPr>
                <w:sz w:val="20"/>
                <w:szCs w:val="20"/>
              </w:rPr>
            </w:pPr>
            <w:r>
              <w:rPr>
                <w:sz w:val="20"/>
                <w:szCs w:val="20"/>
              </w:rPr>
              <w:t xml:space="preserve">- Клавиша </w:t>
            </w:r>
            <w:proofErr w:type="spellStart"/>
            <w:r>
              <w:rPr>
                <w:sz w:val="20"/>
                <w:szCs w:val="20"/>
              </w:rPr>
              <w:t>Space</w:t>
            </w:r>
            <w:proofErr w:type="spellEnd"/>
            <w:r>
              <w:rPr>
                <w:sz w:val="20"/>
                <w:szCs w:val="20"/>
              </w:rPr>
              <w:t xml:space="preserve"> </w:t>
            </w:r>
            <w:r>
              <w:rPr>
                <w:sz w:val="20"/>
                <w:szCs w:val="20"/>
              </w:rPr>
              <w:tab/>
              <w:t>стандартная;</w:t>
            </w:r>
          </w:p>
          <w:p w:rsidR="00A5704B" w:rsidRDefault="00A5704B" w:rsidP="00CC6A5B">
            <w:pPr>
              <w:ind w:left="459" w:hanging="141"/>
              <w:rPr>
                <w:sz w:val="20"/>
                <w:szCs w:val="20"/>
              </w:rPr>
            </w:pPr>
            <w:r>
              <w:rPr>
                <w:sz w:val="20"/>
                <w:szCs w:val="20"/>
              </w:rPr>
              <w:t>- Цифровой блок – наличие;</w:t>
            </w:r>
          </w:p>
          <w:p w:rsidR="00A5704B" w:rsidRDefault="00A5704B" w:rsidP="00CC6A5B">
            <w:pPr>
              <w:ind w:left="459" w:hanging="141"/>
              <w:rPr>
                <w:sz w:val="20"/>
                <w:szCs w:val="20"/>
              </w:rPr>
            </w:pPr>
            <w:r>
              <w:rPr>
                <w:sz w:val="20"/>
                <w:szCs w:val="20"/>
              </w:rPr>
              <w:t xml:space="preserve">- Контакты клавиш </w:t>
            </w:r>
            <w:r>
              <w:rPr>
                <w:sz w:val="20"/>
                <w:szCs w:val="20"/>
              </w:rPr>
              <w:tab/>
              <w:t>мембранные с тактильной обратной связью;</w:t>
            </w:r>
          </w:p>
          <w:p w:rsidR="00A5704B" w:rsidRDefault="00A5704B" w:rsidP="00CC6A5B">
            <w:pPr>
              <w:ind w:left="459" w:hanging="141"/>
              <w:rPr>
                <w:sz w:val="20"/>
                <w:szCs w:val="20"/>
              </w:rPr>
            </w:pPr>
            <w:r>
              <w:rPr>
                <w:sz w:val="20"/>
                <w:szCs w:val="20"/>
              </w:rPr>
              <w:t xml:space="preserve">- Наработка на отказ, нажатий не менее 20 000 </w:t>
            </w:r>
            <w:proofErr w:type="spellStart"/>
            <w:r>
              <w:rPr>
                <w:sz w:val="20"/>
                <w:szCs w:val="20"/>
              </w:rPr>
              <w:t>000</w:t>
            </w:r>
            <w:proofErr w:type="spellEnd"/>
            <w:r>
              <w:rPr>
                <w:sz w:val="20"/>
                <w:szCs w:val="20"/>
              </w:rPr>
              <w:t>;</w:t>
            </w:r>
          </w:p>
          <w:p w:rsidR="00A5704B" w:rsidRPr="003A62FB" w:rsidRDefault="00A5704B" w:rsidP="00CC6A5B">
            <w:pPr>
              <w:rPr>
                <w:sz w:val="20"/>
                <w:szCs w:val="20"/>
              </w:rPr>
            </w:pPr>
            <w:r w:rsidRPr="003A62FB">
              <w:rPr>
                <w:sz w:val="20"/>
                <w:szCs w:val="20"/>
              </w:rPr>
              <w:t>• Монитор:</w:t>
            </w:r>
          </w:p>
          <w:p w:rsidR="00A5704B" w:rsidRPr="003A62FB" w:rsidRDefault="00A5704B" w:rsidP="00CC6A5B">
            <w:pPr>
              <w:ind w:left="175"/>
              <w:rPr>
                <w:sz w:val="20"/>
                <w:szCs w:val="20"/>
              </w:rPr>
            </w:pPr>
            <w:r w:rsidRPr="003A62FB">
              <w:rPr>
                <w:sz w:val="20"/>
                <w:szCs w:val="20"/>
              </w:rPr>
              <w:t xml:space="preserve">- </w:t>
            </w:r>
            <w:proofErr w:type="gramStart"/>
            <w:r w:rsidRPr="003A62FB">
              <w:rPr>
                <w:sz w:val="20"/>
                <w:szCs w:val="20"/>
              </w:rPr>
              <w:t>Цвета</w:t>
            </w:r>
            <w:proofErr w:type="gramEnd"/>
            <w:r w:rsidRPr="003A62FB">
              <w:rPr>
                <w:sz w:val="20"/>
                <w:szCs w:val="20"/>
              </w:rPr>
              <w:t xml:space="preserve"> использованные в оформлении – </w:t>
            </w:r>
            <w:r>
              <w:rPr>
                <w:sz w:val="20"/>
                <w:szCs w:val="20"/>
              </w:rPr>
              <w:t>черный</w:t>
            </w:r>
            <w:r w:rsidRPr="003A62FB">
              <w:rPr>
                <w:sz w:val="20"/>
                <w:szCs w:val="20"/>
              </w:rPr>
              <w:t>;</w:t>
            </w:r>
          </w:p>
          <w:p w:rsidR="00A5704B" w:rsidRPr="003A62FB" w:rsidRDefault="00A5704B" w:rsidP="00CC6A5B">
            <w:pPr>
              <w:ind w:left="175"/>
              <w:rPr>
                <w:sz w:val="20"/>
                <w:szCs w:val="20"/>
              </w:rPr>
            </w:pPr>
            <w:r w:rsidRPr="003A62FB">
              <w:rPr>
                <w:sz w:val="20"/>
                <w:szCs w:val="20"/>
              </w:rPr>
              <w:t xml:space="preserve">- Размер диагонали дисплея не менее </w:t>
            </w:r>
            <w:r>
              <w:rPr>
                <w:sz w:val="20"/>
                <w:szCs w:val="20"/>
              </w:rPr>
              <w:t>54</w:t>
            </w:r>
            <w:r w:rsidRPr="003A62FB">
              <w:rPr>
                <w:sz w:val="20"/>
                <w:szCs w:val="20"/>
              </w:rPr>
              <w:t>,</w:t>
            </w:r>
            <w:r>
              <w:rPr>
                <w:sz w:val="20"/>
                <w:szCs w:val="20"/>
              </w:rPr>
              <w:t>6</w:t>
            </w:r>
            <w:r w:rsidRPr="003A62FB">
              <w:rPr>
                <w:sz w:val="20"/>
                <w:szCs w:val="20"/>
              </w:rPr>
              <w:t>см;</w:t>
            </w:r>
          </w:p>
          <w:p w:rsidR="00A5704B" w:rsidRPr="003A62FB" w:rsidRDefault="00A5704B" w:rsidP="00CC6A5B">
            <w:pPr>
              <w:ind w:left="175"/>
              <w:rPr>
                <w:sz w:val="20"/>
                <w:szCs w:val="20"/>
              </w:rPr>
            </w:pPr>
            <w:r w:rsidRPr="003A62FB">
              <w:rPr>
                <w:sz w:val="20"/>
                <w:szCs w:val="20"/>
              </w:rPr>
              <w:t xml:space="preserve">- Технология матрицы не хуже </w:t>
            </w:r>
            <w:r>
              <w:rPr>
                <w:sz w:val="20"/>
                <w:szCs w:val="20"/>
                <w:lang w:val="en-US"/>
              </w:rPr>
              <w:t>TN</w:t>
            </w:r>
            <w:r w:rsidRPr="003A62FB">
              <w:rPr>
                <w:sz w:val="20"/>
                <w:szCs w:val="20"/>
              </w:rPr>
              <w:t>;</w:t>
            </w:r>
          </w:p>
          <w:p w:rsidR="00A5704B" w:rsidRPr="003A62FB" w:rsidRDefault="00A5704B" w:rsidP="00CC6A5B">
            <w:pPr>
              <w:ind w:left="175"/>
              <w:rPr>
                <w:sz w:val="20"/>
                <w:szCs w:val="20"/>
              </w:rPr>
            </w:pPr>
            <w:r w:rsidRPr="003A62FB">
              <w:rPr>
                <w:sz w:val="20"/>
                <w:szCs w:val="20"/>
              </w:rPr>
              <w:t xml:space="preserve">- Подсветка матрицы: не хуже </w:t>
            </w:r>
            <w:r>
              <w:rPr>
                <w:sz w:val="20"/>
                <w:szCs w:val="20"/>
              </w:rPr>
              <w:t>светодиодной</w:t>
            </w:r>
            <w:r w:rsidRPr="003A62FB">
              <w:rPr>
                <w:sz w:val="20"/>
                <w:szCs w:val="20"/>
              </w:rPr>
              <w:t>;</w:t>
            </w:r>
          </w:p>
          <w:p w:rsidR="00A5704B" w:rsidRPr="003A62FB" w:rsidRDefault="00A5704B" w:rsidP="00CC6A5B">
            <w:pPr>
              <w:ind w:left="175"/>
              <w:rPr>
                <w:sz w:val="20"/>
                <w:szCs w:val="20"/>
              </w:rPr>
            </w:pPr>
            <w:r w:rsidRPr="003A62FB">
              <w:rPr>
                <w:sz w:val="20"/>
                <w:szCs w:val="20"/>
              </w:rPr>
              <w:t>- Поверхность экрана: матовая;</w:t>
            </w:r>
          </w:p>
          <w:p w:rsidR="00A5704B" w:rsidRPr="003A62FB" w:rsidRDefault="00A5704B" w:rsidP="00CC6A5B">
            <w:pPr>
              <w:ind w:left="175"/>
              <w:rPr>
                <w:sz w:val="20"/>
                <w:szCs w:val="20"/>
              </w:rPr>
            </w:pPr>
            <w:r w:rsidRPr="003A62FB">
              <w:rPr>
                <w:sz w:val="20"/>
                <w:szCs w:val="20"/>
              </w:rPr>
              <w:t>- Максимальное разрешение не менее 1920x1080;</w:t>
            </w:r>
          </w:p>
          <w:p w:rsidR="00A5704B" w:rsidRDefault="00A5704B" w:rsidP="00CC6A5B">
            <w:pPr>
              <w:ind w:left="175"/>
              <w:rPr>
                <w:sz w:val="20"/>
                <w:szCs w:val="20"/>
              </w:rPr>
            </w:pPr>
            <w:r w:rsidRPr="003A62FB">
              <w:rPr>
                <w:sz w:val="20"/>
                <w:szCs w:val="20"/>
              </w:rPr>
              <w:t>- Контрастность не менее 10</w:t>
            </w:r>
            <w:r>
              <w:rPr>
                <w:sz w:val="20"/>
                <w:szCs w:val="20"/>
              </w:rPr>
              <w:t>00</w:t>
            </w:r>
            <w:r w:rsidRPr="003A62FB">
              <w:rPr>
                <w:sz w:val="20"/>
                <w:szCs w:val="20"/>
              </w:rPr>
              <w:t>:1</w:t>
            </w:r>
          </w:p>
          <w:p w:rsidR="00A5704B" w:rsidRPr="003A62FB" w:rsidRDefault="00A5704B" w:rsidP="00CC6A5B">
            <w:pPr>
              <w:ind w:left="175"/>
              <w:rPr>
                <w:sz w:val="20"/>
                <w:szCs w:val="20"/>
              </w:rPr>
            </w:pPr>
            <w:r w:rsidRPr="003A62FB">
              <w:rPr>
                <w:sz w:val="20"/>
                <w:szCs w:val="20"/>
              </w:rPr>
              <w:t>- Яркость не менее 250 кд/м</w:t>
            </w:r>
            <w:proofErr w:type="gramStart"/>
            <w:r w:rsidRPr="003A62FB">
              <w:rPr>
                <w:sz w:val="20"/>
                <w:szCs w:val="20"/>
              </w:rPr>
              <w:t>2</w:t>
            </w:r>
            <w:proofErr w:type="gramEnd"/>
            <w:r w:rsidRPr="003A62FB">
              <w:rPr>
                <w:sz w:val="20"/>
                <w:szCs w:val="20"/>
              </w:rPr>
              <w:t>;</w:t>
            </w:r>
          </w:p>
          <w:p w:rsidR="00A5704B" w:rsidRPr="003A62FB" w:rsidRDefault="00A5704B" w:rsidP="00CC6A5B">
            <w:pPr>
              <w:ind w:left="175"/>
              <w:rPr>
                <w:sz w:val="20"/>
                <w:szCs w:val="20"/>
              </w:rPr>
            </w:pPr>
            <w:r w:rsidRPr="003A62FB">
              <w:rPr>
                <w:sz w:val="20"/>
                <w:szCs w:val="20"/>
              </w:rPr>
              <w:t xml:space="preserve">- Время реакции пикселя не более </w:t>
            </w:r>
            <w:r w:rsidRPr="00630EAF">
              <w:rPr>
                <w:sz w:val="20"/>
                <w:szCs w:val="20"/>
              </w:rPr>
              <w:t>5</w:t>
            </w:r>
            <w:r w:rsidRPr="003A62FB">
              <w:rPr>
                <w:sz w:val="20"/>
                <w:szCs w:val="20"/>
              </w:rPr>
              <w:t>мс;</w:t>
            </w:r>
          </w:p>
          <w:p w:rsidR="00A5704B" w:rsidRPr="003A62FB" w:rsidRDefault="00A5704B" w:rsidP="00CC6A5B">
            <w:pPr>
              <w:ind w:left="175"/>
              <w:rPr>
                <w:sz w:val="20"/>
                <w:szCs w:val="20"/>
              </w:rPr>
            </w:pPr>
            <w:r w:rsidRPr="003A62FB">
              <w:rPr>
                <w:sz w:val="20"/>
                <w:szCs w:val="20"/>
              </w:rPr>
              <w:t>- Углы обзора не менее 17</w:t>
            </w:r>
            <w:r w:rsidRPr="00630EAF">
              <w:rPr>
                <w:sz w:val="20"/>
                <w:szCs w:val="20"/>
              </w:rPr>
              <w:t>0</w:t>
            </w:r>
            <w:r w:rsidRPr="003A62FB">
              <w:rPr>
                <w:sz w:val="20"/>
                <w:szCs w:val="20"/>
              </w:rPr>
              <w:t>°/1</w:t>
            </w:r>
            <w:r w:rsidRPr="00630EAF">
              <w:rPr>
                <w:sz w:val="20"/>
                <w:szCs w:val="20"/>
              </w:rPr>
              <w:t>60</w:t>
            </w:r>
            <w:r w:rsidRPr="003A62FB">
              <w:rPr>
                <w:sz w:val="20"/>
                <w:szCs w:val="20"/>
              </w:rPr>
              <w:t>°;</w:t>
            </w:r>
          </w:p>
          <w:p w:rsidR="00A5704B" w:rsidRPr="003A62FB" w:rsidRDefault="00A5704B" w:rsidP="00CC6A5B">
            <w:pPr>
              <w:ind w:left="175"/>
              <w:rPr>
                <w:sz w:val="20"/>
                <w:szCs w:val="20"/>
              </w:rPr>
            </w:pPr>
            <w:r w:rsidRPr="003A62FB">
              <w:rPr>
                <w:sz w:val="20"/>
                <w:szCs w:val="20"/>
              </w:rPr>
              <w:t>- Наклон дисплея не менее -</w:t>
            </w:r>
            <w:r>
              <w:rPr>
                <w:sz w:val="20"/>
                <w:szCs w:val="20"/>
              </w:rPr>
              <w:t>5</w:t>
            </w:r>
            <w:r w:rsidRPr="003A62FB">
              <w:rPr>
                <w:sz w:val="20"/>
                <w:szCs w:val="20"/>
              </w:rPr>
              <w:t xml:space="preserve">° (наклон вперед) и не менее </w:t>
            </w:r>
            <w:r>
              <w:rPr>
                <w:sz w:val="20"/>
                <w:szCs w:val="20"/>
              </w:rPr>
              <w:t>20</w:t>
            </w:r>
            <w:r w:rsidRPr="003A62FB">
              <w:rPr>
                <w:sz w:val="20"/>
                <w:szCs w:val="20"/>
              </w:rPr>
              <w:t>° (наклон назад);</w:t>
            </w:r>
          </w:p>
          <w:p w:rsidR="00A5704B" w:rsidRPr="003A62FB" w:rsidRDefault="00A5704B" w:rsidP="00CC6A5B">
            <w:pPr>
              <w:ind w:left="175"/>
              <w:rPr>
                <w:sz w:val="20"/>
                <w:szCs w:val="20"/>
              </w:rPr>
            </w:pPr>
            <w:r w:rsidRPr="003A62FB">
              <w:rPr>
                <w:sz w:val="20"/>
                <w:szCs w:val="20"/>
              </w:rPr>
              <w:t xml:space="preserve">- Наличие </w:t>
            </w:r>
            <w:r>
              <w:rPr>
                <w:sz w:val="20"/>
                <w:szCs w:val="20"/>
              </w:rPr>
              <w:t>встроенного</w:t>
            </w:r>
            <w:r w:rsidRPr="003A62FB">
              <w:rPr>
                <w:sz w:val="20"/>
                <w:szCs w:val="20"/>
              </w:rPr>
              <w:t xml:space="preserve"> блока питания;</w:t>
            </w:r>
          </w:p>
          <w:p w:rsidR="00A5704B" w:rsidRPr="003A62FB" w:rsidRDefault="00A5704B" w:rsidP="00CC6A5B">
            <w:pPr>
              <w:ind w:left="175"/>
              <w:rPr>
                <w:sz w:val="20"/>
                <w:szCs w:val="20"/>
              </w:rPr>
            </w:pPr>
            <w:r w:rsidRPr="003A62FB">
              <w:rPr>
                <w:sz w:val="20"/>
                <w:szCs w:val="20"/>
              </w:rPr>
              <w:t xml:space="preserve">- Наличие интерфейсных разъемов: как минимум 1 </w:t>
            </w:r>
            <w:proofErr w:type="spellStart"/>
            <w:r w:rsidRPr="003A62FB">
              <w:rPr>
                <w:sz w:val="20"/>
                <w:szCs w:val="20"/>
              </w:rPr>
              <w:t>x</w:t>
            </w:r>
            <w:proofErr w:type="spellEnd"/>
            <w:r w:rsidRPr="003A62FB">
              <w:rPr>
                <w:sz w:val="20"/>
                <w:szCs w:val="20"/>
              </w:rPr>
              <w:t xml:space="preserve"> VGA </w:t>
            </w:r>
            <w:proofErr w:type="gramStart"/>
            <w:r w:rsidRPr="003A62FB">
              <w:rPr>
                <w:sz w:val="20"/>
                <w:szCs w:val="20"/>
              </w:rPr>
              <w:t xml:space="preserve">( </w:t>
            </w:r>
            <w:proofErr w:type="spellStart"/>
            <w:proofErr w:type="gramEnd"/>
            <w:r w:rsidRPr="003A62FB">
              <w:rPr>
                <w:sz w:val="20"/>
                <w:szCs w:val="20"/>
              </w:rPr>
              <w:t>D-sub</w:t>
            </w:r>
            <w:proofErr w:type="spellEnd"/>
            <w:r w:rsidRPr="003A62FB">
              <w:rPr>
                <w:sz w:val="20"/>
                <w:szCs w:val="20"/>
              </w:rPr>
              <w:t xml:space="preserve"> 15-</w:t>
            </w:r>
            <w:r w:rsidRPr="003A62FB">
              <w:rPr>
                <w:sz w:val="20"/>
                <w:szCs w:val="20"/>
              </w:rPr>
              <w:lastRenderedPageBreak/>
              <w:t xml:space="preserve">PIN), </w:t>
            </w:r>
            <w:r>
              <w:rPr>
                <w:sz w:val="20"/>
                <w:szCs w:val="20"/>
                <w:lang w:val="en-US"/>
              </w:rPr>
              <w:t>DVI</w:t>
            </w:r>
            <w:r w:rsidRPr="003A62FB">
              <w:rPr>
                <w:sz w:val="20"/>
                <w:szCs w:val="20"/>
              </w:rPr>
              <w:t xml:space="preserve">; </w:t>
            </w:r>
          </w:p>
          <w:p w:rsidR="00A5704B" w:rsidRPr="003A62FB" w:rsidRDefault="00A5704B" w:rsidP="00CC6A5B">
            <w:pPr>
              <w:ind w:left="175"/>
              <w:rPr>
                <w:sz w:val="20"/>
                <w:szCs w:val="20"/>
              </w:rPr>
            </w:pPr>
            <w:r w:rsidRPr="003A62FB">
              <w:rPr>
                <w:sz w:val="20"/>
                <w:szCs w:val="20"/>
              </w:rPr>
              <w:t xml:space="preserve">- Замок </w:t>
            </w:r>
            <w:proofErr w:type="spellStart"/>
            <w:r w:rsidRPr="003A62FB">
              <w:rPr>
                <w:sz w:val="20"/>
                <w:szCs w:val="20"/>
              </w:rPr>
              <w:t>Кенсингтона</w:t>
            </w:r>
            <w:proofErr w:type="spellEnd"/>
            <w:r w:rsidRPr="003A62FB">
              <w:rPr>
                <w:sz w:val="20"/>
                <w:szCs w:val="20"/>
              </w:rPr>
              <w:t xml:space="preserve"> – наличие;</w:t>
            </w:r>
          </w:p>
          <w:p w:rsidR="00A5704B" w:rsidRPr="003A62FB" w:rsidRDefault="00A5704B" w:rsidP="00CC6A5B">
            <w:pPr>
              <w:ind w:left="175"/>
              <w:rPr>
                <w:sz w:val="20"/>
                <w:szCs w:val="20"/>
              </w:rPr>
            </w:pPr>
            <w:r w:rsidRPr="003A62FB">
              <w:rPr>
                <w:sz w:val="20"/>
                <w:szCs w:val="20"/>
              </w:rPr>
              <w:t xml:space="preserve">- Размеры с подставкой, ширина </w:t>
            </w:r>
            <w:proofErr w:type="spellStart"/>
            <w:r w:rsidRPr="003A62FB">
              <w:rPr>
                <w:sz w:val="20"/>
                <w:szCs w:val="20"/>
              </w:rPr>
              <w:t>x</w:t>
            </w:r>
            <w:proofErr w:type="spellEnd"/>
            <w:r w:rsidRPr="003A62FB">
              <w:rPr>
                <w:sz w:val="20"/>
                <w:szCs w:val="20"/>
              </w:rPr>
              <w:t xml:space="preserve"> высота </w:t>
            </w:r>
            <w:proofErr w:type="spellStart"/>
            <w:r w:rsidRPr="003A62FB">
              <w:rPr>
                <w:sz w:val="20"/>
                <w:szCs w:val="20"/>
              </w:rPr>
              <w:t>x</w:t>
            </w:r>
            <w:proofErr w:type="spellEnd"/>
            <w:r w:rsidRPr="003A62FB">
              <w:rPr>
                <w:sz w:val="20"/>
                <w:szCs w:val="20"/>
              </w:rPr>
              <w:t xml:space="preserve"> глубина, не более </w:t>
            </w:r>
            <w:proofErr w:type="gramStart"/>
            <w:r w:rsidRPr="003A62FB">
              <w:rPr>
                <w:sz w:val="20"/>
                <w:szCs w:val="20"/>
              </w:rPr>
              <w:t>мм</w:t>
            </w:r>
            <w:proofErr w:type="gramEnd"/>
            <w:r w:rsidRPr="003A62FB">
              <w:rPr>
                <w:sz w:val="20"/>
                <w:szCs w:val="20"/>
              </w:rPr>
              <w:t xml:space="preserve"> - </w:t>
            </w:r>
            <w:r w:rsidRPr="00630EAF">
              <w:rPr>
                <w:sz w:val="20"/>
                <w:szCs w:val="20"/>
              </w:rPr>
              <w:t xml:space="preserve">503 </w:t>
            </w:r>
            <w:proofErr w:type="spellStart"/>
            <w:r w:rsidRPr="00630EAF">
              <w:rPr>
                <w:sz w:val="20"/>
                <w:szCs w:val="20"/>
              </w:rPr>
              <w:t>x</w:t>
            </w:r>
            <w:proofErr w:type="spellEnd"/>
            <w:r w:rsidRPr="00630EAF">
              <w:rPr>
                <w:sz w:val="20"/>
                <w:szCs w:val="20"/>
              </w:rPr>
              <w:t xml:space="preserve"> 376 </w:t>
            </w:r>
            <w:proofErr w:type="spellStart"/>
            <w:r w:rsidRPr="00630EAF">
              <w:rPr>
                <w:sz w:val="20"/>
                <w:szCs w:val="20"/>
              </w:rPr>
              <w:t>x</w:t>
            </w:r>
            <w:proofErr w:type="spellEnd"/>
            <w:r w:rsidRPr="00630EAF">
              <w:rPr>
                <w:sz w:val="20"/>
                <w:szCs w:val="20"/>
              </w:rPr>
              <w:t xml:space="preserve"> 213</w:t>
            </w:r>
            <w:r w:rsidRPr="00630EAF">
              <w:t xml:space="preserve"> </w:t>
            </w:r>
            <w:r w:rsidRPr="003702FF">
              <w:rPr>
                <w:sz w:val="20"/>
                <w:szCs w:val="20"/>
              </w:rPr>
              <w:t>мм</w:t>
            </w:r>
            <w:r w:rsidRPr="003A62FB">
              <w:rPr>
                <w:sz w:val="20"/>
                <w:szCs w:val="20"/>
              </w:rPr>
              <w:t>;</w:t>
            </w:r>
          </w:p>
          <w:p w:rsidR="00A5704B" w:rsidRPr="003A62FB" w:rsidRDefault="00A5704B" w:rsidP="00CC6A5B">
            <w:pPr>
              <w:ind w:left="175"/>
              <w:rPr>
                <w:sz w:val="20"/>
                <w:szCs w:val="20"/>
              </w:rPr>
            </w:pPr>
            <w:r w:rsidRPr="003A62FB">
              <w:rPr>
                <w:sz w:val="20"/>
                <w:szCs w:val="20"/>
              </w:rPr>
              <w:t xml:space="preserve">- Вес с подставкой </w:t>
            </w:r>
            <w:proofErr w:type="gramStart"/>
            <w:r w:rsidRPr="003A62FB">
              <w:rPr>
                <w:sz w:val="20"/>
                <w:szCs w:val="20"/>
              </w:rPr>
              <w:t>кг</w:t>
            </w:r>
            <w:proofErr w:type="gramEnd"/>
            <w:r w:rsidRPr="003A62FB">
              <w:rPr>
                <w:sz w:val="20"/>
                <w:szCs w:val="20"/>
              </w:rPr>
              <w:t xml:space="preserve">, не более </w:t>
            </w:r>
            <w:r>
              <w:rPr>
                <w:sz w:val="20"/>
                <w:szCs w:val="20"/>
              </w:rPr>
              <w:t>–</w:t>
            </w:r>
            <w:r w:rsidRPr="003A62FB">
              <w:rPr>
                <w:sz w:val="20"/>
                <w:szCs w:val="20"/>
              </w:rPr>
              <w:t xml:space="preserve"> </w:t>
            </w:r>
            <w:r w:rsidRPr="00630EAF">
              <w:rPr>
                <w:sz w:val="20"/>
                <w:szCs w:val="20"/>
              </w:rPr>
              <w:t>2</w:t>
            </w:r>
            <w:r>
              <w:rPr>
                <w:sz w:val="20"/>
                <w:szCs w:val="20"/>
              </w:rPr>
              <w:t>,</w:t>
            </w:r>
            <w:r w:rsidRPr="00630EAF">
              <w:rPr>
                <w:sz w:val="20"/>
                <w:szCs w:val="20"/>
              </w:rPr>
              <w:t>62</w:t>
            </w:r>
            <w:r w:rsidRPr="003A62FB">
              <w:rPr>
                <w:sz w:val="20"/>
                <w:szCs w:val="20"/>
              </w:rPr>
              <w:t>;</w:t>
            </w:r>
          </w:p>
          <w:p w:rsidR="00A5704B" w:rsidRDefault="00A5704B" w:rsidP="00CC6A5B">
            <w:pPr>
              <w:ind w:left="175"/>
              <w:rPr>
                <w:sz w:val="20"/>
                <w:szCs w:val="20"/>
              </w:rPr>
            </w:pPr>
            <w:r w:rsidRPr="003A62FB">
              <w:rPr>
                <w:sz w:val="20"/>
                <w:szCs w:val="20"/>
              </w:rPr>
              <w:t xml:space="preserve">- В комплект поставки должны входить: как минимум 1 </w:t>
            </w:r>
            <w:proofErr w:type="spellStart"/>
            <w:r w:rsidRPr="003A62FB">
              <w:rPr>
                <w:sz w:val="20"/>
                <w:szCs w:val="20"/>
              </w:rPr>
              <w:t>х</w:t>
            </w:r>
            <w:proofErr w:type="spellEnd"/>
            <w:r w:rsidRPr="003A62FB">
              <w:rPr>
                <w:sz w:val="20"/>
                <w:szCs w:val="20"/>
              </w:rPr>
              <w:t xml:space="preserve"> кабель VGA (</w:t>
            </w:r>
            <w:proofErr w:type="spellStart"/>
            <w:r w:rsidRPr="003A62FB">
              <w:rPr>
                <w:sz w:val="20"/>
                <w:szCs w:val="20"/>
              </w:rPr>
              <w:t>D-Sub</w:t>
            </w:r>
            <w:proofErr w:type="spellEnd"/>
            <w:r w:rsidRPr="003A62FB">
              <w:rPr>
                <w:sz w:val="20"/>
                <w:szCs w:val="20"/>
              </w:rPr>
              <w:t xml:space="preserve"> 15-PIN), 1 </w:t>
            </w:r>
            <w:proofErr w:type="spellStart"/>
            <w:r w:rsidRPr="003A62FB">
              <w:rPr>
                <w:sz w:val="20"/>
                <w:szCs w:val="20"/>
              </w:rPr>
              <w:t>х</w:t>
            </w:r>
            <w:proofErr w:type="spellEnd"/>
            <w:r w:rsidRPr="003A62FB">
              <w:rPr>
                <w:sz w:val="20"/>
                <w:szCs w:val="20"/>
              </w:rPr>
              <w:t xml:space="preserve"> кабель питания</w:t>
            </w:r>
          </w:p>
          <w:p w:rsidR="00A5704B" w:rsidRPr="001D125D" w:rsidRDefault="00A5704B" w:rsidP="00CC6A5B">
            <w:pPr>
              <w:rPr>
                <w:sz w:val="20"/>
                <w:szCs w:val="20"/>
              </w:rPr>
            </w:pPr>
            <w:r w:rsidRPr="001D125D">
              <w:rPr>
                <w:sz w:val="20"/>
                <w:szCs w:val="20"/>
              </w:rPr>
              <w:t>• Операционная система</w:t>
            </w:r>
          </w:p>
          <w:p w:rsidR="00A5704B" w:rsidRPr="008141AA" w:rsidRDefault="00A5704B" w:rsidP="00CC6A5B">
            <w:pPr>
              <w:ind w:left="175"/>
              <w:rPr>
                <w:sz w:val="20"/>
                <w:szCs w:val="20"/>
              </w:rPr>
            </w:pPr>
            <w:r w:rsidRPr="001D125D">
              <w:rPr>
                <w:sz w:val="20"/>
                <w:szCs w:val="20"/>
              </w:rPr>
              <w:t xml:space="preserve">- Должна быть поставлена, а также </w:t>
            </w:r>
            <w:proofErr w:type="spellStart"/>
            <w:r w:rsidRPr="001D125D">
              <w:rPr>
                <w:sz w:val="20"/>
                <w:szCs w:val="20"/>
              </w:rPr>
              <w:t>предустановлена</w:t>
            </w:r>
            <w:proofErr w:type="spellEnd"/>
            <w:r w:rsidRPr="001D125D">
              <w:rPr>
                <w:sz w:val="20"/>
                <w:szCs w:val="20"/>
              </w:rPr>
              <w:t xml:space="preserve"> локализованная лицензионная 64 битная Операционная Система: не хуже MS </w:t>
            </w:r>
            <w:proofErr w:type="spellStart"/>
            <w:r w:rsidRPr="001D125D">
              <w:rPr>
                <w:sz w:val="20"/>
                <w:szCs w:val="20"/>
              </w:rPr>
              <w:t>Windows</w:t>
            </w:r>
            <w:proofErr w:type="spellEnd"/>
            <w:r w:rsidRPr="001D125D">
              <w:rPr>
                <w:sz w:val="20"/>
                <w:szCs w:val="20"/>
              </w:rPr>
              <w:t xml:space="preserve"> </w:t>
            </w:r>
            <w:r>
              <w:rPr>
                <w:sz w:val="20"/>
                <w:szCs w:val="20"/>
              </w:rPr>
              <w:t>10</w:t>
            </w:r>
            <w:r w:rsidRPr="001D125D">
              <w:rPr>
                <w:sz w:val="20"/>
                <w:szCs w:val="20"/>
              </w:rPr>
              <w:t xml:space="preserve"> </w:t>
            </w:r>
            <w:proofErr w:type="spellStart"/>
            <w:r w:rsidRPr="001D125D">
              <w:rPr>
                <w:sz w:val="20"/>
                <w:szCs w:val="20"/>
              </w:rPr>
              <w:t>Professional</w:t>
            </w:r>
            <w:proofErr w:type="spellEnd"/>
            <w:r w:rsidRPr="001D125D">
              <w:rPr>
                <w:sz w:val="20"/>
                <w:szCs w:val="20"/>
              </w:rPr>
              <w:t xml:space="preserve"> с передачей неисключительных прав на бессрочное использование </w:t>
            </w:r>
            <w:proofErr w:type="gramStart"/>
            <w:r w:rsidRPr="001D125D">
              <w:rPr>
                <w:sz w:val="20"/>
                <w:szCs w:val="20"/>
              </w:rPr>
              <w:t>ПО</w:t>
            </w:r>
            <w:proofErr w:type="gramEnd"/>
            <w:r w:rsidRPr="001D125D">
              <w:rPr>
                <w:sz w:val="20"/>
                <w:szCs w:val="20"/>
              </w:rPr>
              <w:t>*;</w:t>
            </w:r>
          </w:p>
        </w:tc>
      </w:tr>
    </w:tbl>
    <w:bookmarkEnd w:id="24"/>
    <w:p w:rsidR="00A5704B" w:rsidRPr="00682B95" w:rsidRDefault="00A5704B" w:rsidP="00A5704B">
      <w:pPr>
        <w:jc w:val="both"/>
        <w:rPr>
          <w:color w:val="000000"/>
        </w:rPr>
      </w:pPr>
      <w:r w:rsidRPr="00682B95">
        <w:rPr>
          <w:color w:val="000000"/>
        </w:rPr>
        <w:lastRenderedPageBreak/>
        <w:t>* Эквивалент не допустим по причине необходимости совместимости с существующей IT-инфраструктурой Заказчика.</w:t>
      </w:r>
    </w:p>
    <w:p w:rsidR="00546AAD" w:rsidRPr="00AE12FE" w:rsidRDefault="00546AAD" w:rsidP="00A5704B">
      <w:pPr>
        <w:jc w:val="center"/>
      </w:pPr>
    </w:p>
    <w:sectPr w:rsidR="00546AAD" w:rsidRPr="00AE12FE"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4D" w:rsidRDefault="00C95B4D">
      <w:r>
        <w:separator/>
      </w:r>
    </w:p>
  </w:endnote>
  <w:endnote w:type="continuationSeparator" w:id="0">
    <w:p w:rsidR="00C95B4D" w:rsidRDefault="00C95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44A95" w:rsidP="000026BC">
    <w:pPr>
      <w:pStyle w:val="ab"/>
      <w:framePr w:wrap="around" w:vAnchor="text" w:hAnchor="margin" w:xAlign="right" w:y="1"/>
      <w:rPr>
        <w:rStyle w:val="aa"/>
      </w:rPr>
    </w:pPr>
    <w:r>
      <w:rPr>
        <w:rStyle w:val="aa"/>
      </w:rPr>
      <w:fldChar w:fldCharType="begin"/>
    </w:r>
    <w:r w:rsidR="004624E2">
      <w:rPr>
        <w:rStyle w:val="aa"/>
      </w:rPr>
      <w:instrText xml:space="preserve">PAGE  </w:instrText>
    </w:r>
    <w:r>
      <w:rPr>
        <w:rStyle w:val="aa"/>
      </w:rPr>
      <w:fldChar w:fldCharType="end"/>
    </w:r>
  </w:p>
  <w:p w:rsidR="004624E2" w:rsidRDefault="004624E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624E2"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44A95" w:rsidP="000026BC">
    <w:pPr>
      <w:pStyle w:val="ab"/>
      <w:framePr w:wrap="around" w:vAnchor="text" w:hAnchor="margin" w:xAlign="right" w:y="1"/>
      <w:rPr>
        <w:rStyle w:val="aa"/>
      </w:rPr>
    </w:pPr>
    <w:r>
      <w:rPr>
        <w:rStyle w:val="aa"/>
      </w:rPr>
      <w:fldChar w:fldCharType="begin"/>
    </w:r>
    <w:r w:rsidR="004624E2">
      <w:rPr>
        <w:rStyle w:val="aa"/>
      </w:rPr>
      <w:instrText xml:space="preserve">PAGE  </w:instrText>
    </w:r>
    <w:r>
      <w:rPr>
        <w:rStyle w:val="aa"/>
      </w:rPr>
      <w:fldChar w:fldCharType="end"/>
    </w:r>
  </w:p>
  <w:p w:rsidR="004624E2" w:rsidRDefault="004624E2"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624E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4D" w:rsidRDefault="00C95B4D">
      <w:r>
        <w:separator/>
      </w:r>
    </w:p>
  </w:footnote>
  <w:footnote w:type="continuationSeparator" w:id="0">
    <w:p w:rsidR="00C95B4D" w:rsidRDefault="00C95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44A95">
    <w:pPr>
      <w:pStyle w:val="a5"/>
      <w:jc w:val="center"/>
    </w:pPr>
    <w:fldSimple w:instr=" PAGE   \* MERGEFORMAT ">
      <w:r w:rsidR="00A5704B">
        <w:rPr>
          <w:noProof/>
        </w:rPr>
        <w:t>4</w:t>
      </w:r>
    </w:fldSimple>
  </w:p>
  <w:p w:rsidR="004624E2" w:rsidRDefault="004624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44A95">
    <w:pPr>
      <w:pStyle w:val="a5"/>
      <w:jc w:val="center"/>
    </w:pPr>
    <w:fldSimple w:instr=" PAGE   \* MERGEFORMAT ">
      <w:r w:rsidR="00A5704B">
        <w:rPr>
          <w:noProof/>
        </w:rPr>
        <w:t>1</w:t>
      </w:r>
    </w:fldSimple>
  </w:p>
  <w:p w:rsidR="004624E2" w:rsidRDefault="004624E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44A95">
    <w:pPr>
      <w:pStyle w:val="a5"/>
      <w:jc w:val="center"/>
    </w:pPr>
    <w:fldSimple w:instr=" PAGE   \* MERGEFORMAT ">
      <w:r w:rsidR="00A5704B">
        <w:rPr>
          <w:noProof/>
        </w:rPr>
        <w:t>2</w:t>
      </w:r>
    </w:fldSimple>
  </w:p>
  <w:p w:rsidR="004624E2" w:rsidRDefault="004624E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624E2">
    <w:pPr>
      <w:pStyle w:val="a5"/>
      <w:jc w:val="center"/>
    </w:pPr>
  </w:p>
  <w:p w:rsidR="004624E2" w:rsidRDefault="004624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7">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3">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D906DAC"/>
    <w:multiLevelType w:val="hybridMultilevel"/>
    <w:tmpl w:val="C34818A2"/>
    <w:lvl w:ilvl="0" w:tplc="ABB26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265585"/>
    <w:multiLevelType w:val="hybridMultilevel"/>
    <w:tmpl w:val="50C88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3"/>
  </w:num>
  <w:num w:numId="4">
    <w:abstractNumId w:val="8"/>
  </w:num>
  <w:num w:numId="5">
    <w:abstractNumId w:val="36"/>
  </w:num>
  <w:num w:numId="6">
    <w:abstractNumId w:val="16"/>
  </w:num>
  <w:num w:numId="7">
    <w:abstractNumId w:val="22"/>
  </w:num>
  <w:num w:numId="8">
    <w:abstractNumId w:val="35"/>
  </w:num>
  <w:num w:numId="9">
    <w:abstractNumId w:val="14"/>
  </w:num>
  <w:num w:numId="10">
    <w:abstractNumId w:val="20"/>
  </w:num>
  <w:num w:numId="11">
    <w:abstractNumId w:val="24"/>
  </w:num>
  <w:num w:numId="12">
    <w:abstractNumId w:val="27"/>
  </w:num>
  <w:num w:numId="13">
    <w:abstractNumId w:val="25"/>
  </w:num>
  <w:num w:numId="14">
    <w:abstractNumId w:val="5"/>
  </w:num>
  <w:num w:numId="15">
    <w:abstractNumId w:val="2"/>
  </w:num>
  <w:num w:numId="16">
    <w:abstractNumId w:val="23"/>
  </w:num>
  <w:num w:numId="17">
    <w:abstractNumId w:val="31"/>
  </w:num>
  <w:num w:numId="18">
    <w:abstractNumId w:val="7"/>
  </w:num>
  <w:num w:numId="19">
    <w:abstractNumId w:val="4"/>
  </w:num>
  <w:num w:numId="20">
    <w:abstractNumId w:val="33"/>
  </w:num>
  <w:num w:numId="21">
    <w:abstractNumId w:val="1"/>
  </w:num>
  <w:num w:numId="22">
    <w:abstractNumId w:val="29"/>
  </w:num>
  <w:num w:numId="23">
    <w:abstractNumId w:val="21"/>
  </w:num>
  <w:num w:numId="24">
    <w:abstractNumId w:val="9"/>
  </w:num>
  <w:num w:numId="25">
    <w:abstractNumId w:val="12"/>
  </w:num>
  <w:num w:numId="26">
    <w:abstractNumId w:val="13"/>
  </w:num>
  <w:num w:numId="27">
    <w:abstractNumId w:val="17"/>
  </w:num>
  <w:num w:numId="28">
    <w:abstractNumId w:val="15"/>
  </w:num>
  <w:num w:numId="29">
    <w:abstractNumId w:val="6"/>
  </w:num>
  <w:num w:numId="30">
    <w:abstractNumId w:val="28"/>
  </w:num>
  <w:num w:numId="31">
    <w:abstractNumId w:val="11"/>
  </w:num>
  <w:num w:numId="32">
    <w:abstractNumId w:val="26"/>
  </w:num>
  <w:num w:numId="33">
    <w:abstractNumId w:val="34"/>
  </w:num>
  <w:num w:numId="34">
    <w:abstractNumId w:val="19"/>
  </w:num>
  <w:num w:numId="35">
    <w:abstractNumId w:val="10"/>
  </w:num>
  <w:num w:numId="36">
    <w:abstractNumId w:val="0"/>
  </w:num>
  <w:num w:numId="37">
    <w:abstractNumId w:val="32"/>
  </w:num>
  <w:num w:numId="38">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1135"/>
    <w:rsid w:val="00002684"/>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242C"/>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4B15"/>
    <w:rsid w:val="000D52D1"/>
    <w:rsid w:val="000E04DA"/>
    <w:rsid w:val="000E563B"/>
    <w:rsid w:val="000F0D30"/>
    <w:rsid w:val="00101306"/>
    <w:rsid w:val="00103B67"/>
    <w:rsid w:val="001048CD"/>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CA8"/>
    <w:rsid w:val="002A4485"/>
    <w:rsid w:val="002A5B1C"/>
    <w:rsid w:val="002A6B5C"/>
    <w:rsid w:val="002A7FAD"/>
    <w:rsid w:val="002B02E3"/>
    <w:rsid w:val="002B15E3"/>
    <w:rsid w:val="002B514A"/>
    <w:rsid w:val="002B7260"/>
    <w:rsid w:val="002B7DE0"/>
    <w:rsid w:val="002C1F35"/>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2F7B9C"/>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4A95"/>
    <w:rsid w:val="00447056"/>
    <w:rsid w:val="0045459D"/>
    <w:rsid w:val="0045546B"/>
    <w:rsid w:val="004575C7"/>
    <w:rsid w:val="00460FC6"/>
    <w:rsid w:val="00461D0A"/>
    <w:rsid w:val="00461EE8"/>
    <w:rsid w:val="004624E2"/>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2DFE"/>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5681"/>
    <w:rsid w:val="0058027C"/>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02A9"/>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580F"/>
    <w:rsid w:val="00676CAF"/>
    <w:rsid w:val="006818BD"/>
    <w:rsid w:val="006832AD"/>
    <w:rsid w:val="006852D6"/>
    <w:rsid w:val="006857B4"/>
    <w:rsid w:val="00686511"/>
    <w:rsid w:val="0068707E"/>
    <w:rsid w:val="006878DA"/>
    <w:rsid w:val="0069040D"/>
    <w:rsid w:val="006917CE"/>
    <w:rsid w:val="00692085"/>
    <w:rsid w:val="00693E7E"/>
    <w:rsid w:val="00695A64"/>
    <w:rsid w:val="0069715A"/>
    <w:rsid w:val="006A491B"/>
    <w:rsid w:val="006A66FC"/>
    <w:rsid w:val="006A695E"/>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68E0"/>
    <w:rsid w:val="007E1501"/>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9D4"/>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39F6"/>
    <w:rsid w:val="00924B36"/>
    <w:rsid w:val="00927712"/>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5704B"/>
    <w:rsid w:val="00A61E2E"/>
    <w:rsid w:val="00A652EF"/>
    <w:rsid w:val="00A659E0"/>
    <w:rsid w:val="00A65A9E"/>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428C"/>
    <w:rsid w:val="00AE5DD9"/>
    <w:rsid w:val="00AE6D9E"/>
    <w:rsid w:val="00AF3480"/>
    <w:rsid w:val="00AF3719"/>
    <w:rsid w:val="00AF4EB1"/>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4A63"/>
    <w:rsid w:val="00BE5293"/>
    <w:rsid w:val="00BE7386"/>
    <w:rsid w:val="00BF0D47"/>
    <w:rsid w:val="00BF18F7"/>
    <w:rsid w:val="00BF3102"/>
    <w:rsid w:val="00BF6EB7"/>
    <w:rsid w:val="00BF7989"/>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5B4D"/>
    <w:rsid w:val="00C96024"/>
    <w:rsid w:val="00CA0654"/>
    <w:rsid w:val="00CA14B8"/>
    <w:rsid w:val="00CA20BA"/>
    <w:rsid w:val="00CB06AB"/>
    <w:rsid w:val="00CB1927"/>
    <w:rsid w:val="00CB2448"/>
    <w:rsid w:val="00CB7770"/>
    <w:rsid w:val="00CC14D5"/>
    <w:rsid w:val="00CC282F"/>
    <w:rsid w:val="00CC3388"/>
    <w:rsid w:val="00CC567E"/>
    <w:rsid w:val="00CC6594"/>
    <w:rsid w:val="00CC7BE9"/>
    <w:rsid w:val="00CD0343"/>
    <w:rsid w:val="00CD23C5"/>
    <w:rsid w:val="00CD31B3"/>
    <w:rsid w:val="00CD32DC"/>
    <w:rsid w:val="00CD4AA3"/>
    <w:rsid w:val="00CE000D"/>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4AB6"/>
    <w:rsid w:val="00D15ED1"/>
    <w:rsid w:val="00D21B4B"/>
    <w:rsid w:val="00D2470A"/>
    <w:rsid w:val="00D2476E"/>
    <w:rsid w:val="00D24F2F"/>
    <w:rsid w:val="00D2661B"/>
    <w:rsid w:val="00D32F71"/>
    <w:rsid w:val="00D3381C"/>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E3A"/>
    <w:rsid w:val="00F54ABA"/>
    <w:rsid w:val="00F54EFC"/>
    <w:rsid w:val="00F663AA"/>
    <w:rsid w:val="00F743D4"/>
    <w:rsid w:val="00F777EB"/>
    <w:rsid w:val="00F779FD"/>
    <w:rsid w:val="00F82F8C"/>
    <w:rsid w:val="00F85197"/>
    <w:rsid w:val="00F85AF1"/>
    <w:rsid w:val="00F85E09"/>
    <w:rsid w:val="00F93D1F"/>
    <w:rsid w:val="00F952AC"/>
    <w:rsid w:val="00F96D73"/>
    <w:rsid w:val="00FA01B6"/>
    <w:rsid w:val="00FA3328"/>
    <w:rsid w:val="00FA5B08"/>
    <w:rsid w:val="00FB083D"/>
    <w:rsid w:val="00FB0DFF"/>
    <w:rsid w:val="00FB47DA"/>
    <w:rsid w:val="00FB5C34"/>
    <w:rsid w:val="00FC0F38"/>
    <w:rsid w:val="00FC1413"/>
    <w:rsid w:val="00FD0165"/>
    <w:rsid w:val="00FD02D1"/>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4A96"/>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paragraph" w:customStyle="1" w:styleId="Default">
    <w:name w:val="Default"/>
    <w:rsid w:val="00A5704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285692778">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9005</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60214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2</cp:revision>
  <cp:lastPrinted>2016-06-20T08:37:00Z</cp:lastPrinted>
  <dcterms:created xsi:type="dcterms:W3CDTF">2017-11-30T07:29:00Z</dcterms:created>
  <dcterms:modified xsi:type="dcterms:W3CDTF">2017-11-30T07:29:00Z</dcterms:modified>
</cp:coreProperties>
</file>