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911CF0">
        <w:rPr>
          <w:b/>
          <w:bCs/>
          <w:sz w:val="28"/>
          <w:szCs w:val="28"/>
        </w:rPr>
        <w:t>5</w:t>
      </w:r>
      <w:r w:rsidR="008C379C">
        <w:rPr>
          <w:b/>
          <w:bCs/>
          <w:sz w:val="28"/>
          <w:szCs w:val="28"/>
        </w:rPr>
        <w:t>6</w:t>
      </w:r>
      <w:r w:rsidR="008545C3">
        <w:rPr>
          <w:b/>
          <w:bCs/>
          <w:sz w:val="28"/>
          <w:szCs w:val="28"/>
        </w:rPr>
        <w:t>/</w:t>
      </w:r>
      <w:r w:rsidR="008C379C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911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9253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911CF0" w:rsidRDefault="00BC470E" w:rsidP="00911CF0">
      <w:pPr>
        <w:jc w:val="center"/>
        <w:rPr>
          <w:sz w:val="26"/>
          <w:szCs w:val="26"/>
        </w:rPr>
      </w:pPr>
      <w:r>
        <w:rPr>
          <w:bCs/>
        </w:rPr>
        <w:t xml:space="preserve">Предмет котировки: </w:t>
      </w:r>
      <w:r w:rsidRPr="00A03744">
        <w:t>закуп</w:t>
      </w:r>
      <w:r w:rsidR="008535A5" w:rsidRPr="00A03744">
        <w:t xml:space="preserve">ка </w:t>
      </w:r>
      <w:r w:rsidR="008C379C" w:rsidRPr="008C379C">
        <w:t xml:space="preserve">электрокардиографа </w:t>
      </w:r>
      <w:proofErr w:type="spellStart"/>
      <w:r w:rsidR="008C379C" w:rsidRPr="008C379C">
        <w:rPr>
          <w:lang w:val="en-US"/>
        </w:rPr>
        <w:t>Shiller</w:t>
      </w:r>
      <w:proofErr w:type="spellEnd"/>
      <w:r w:rsidR="008C379C" w:rsidRPr="00543AA9">
        <w:rPr>
          <w:sz w:val="26"/>
          <w:szCs w:val="26"/>
        </w:rPr>
        <w:t xml:space="preserve"> </w:t>
      </w:r>
      <w:r w:rsidR="008C379C" w:rsidRPr="00ED7FEA">
        <w:t xml:space="preserve"> </w:t>
      </w:r>
    </w:p>
    <w:p w:rsidR="00911CF0" w:rsidRDefault="00911CF0" w:rsidP="00911CF0">
      <w:pPr>
        <w:jc w:val="center"/>
        <w:rPr>
          <w:sz w:val="26"/>
          <w:szCs w:val="26"/>
        </w:rPr>
      </w:pPr>
    </w:p>
    <w:p w:rsidR="00BC470E" w:rsidRDefault="00BC470E" w:rsidP="00911CF0">
      <w:pPr>
        <w:jc w:val="center"/>
      </w:pP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911CF0">
        <w:tab/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911CF0" w:rsidP="00072AB3">
      <w:pPr>
        <w:outlineLvl w:val="0"/>
      </w:pPr>
      <w:r>
        <w:rPr>
          <w:b/>
          <w:bCs/>
        </w:rPr>
        <w:tab/>
      </w:r>
      <w:r w:rsidR="00BC470E"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911CF0" w:rsidP="00072AB3">
      <w:pPr>
        <w:outlineLvl w:val="0"/>
      </w:pPr>
      <w:r>
        <w:tab/>
      </w:r>
      <w:r w:rsidR="00072AB3">
        <w:rPr>
          <w:lang w:val="en-US"/>
        </w:rPr>
        <w:t>E</w:t>
      </w:r>
      <w:r w:rsidR="00072AB3" w:rsidRPr="00EF4254">
        <w:t>-</w:t>
      </w:r>
      <w:r w:rsidR="00072AB3">
        <w:rPr>
          <w:lang w:val="en-US"/>
        </w:rPr>
        <w:t>mail</w:t>
      </w:r>
      <w:r w:rsidR="00072AB3" w:rsidRPr="00EF4254">
        <w:t>: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EF4254">
        <w:t>@</w:t>
      </w:r>
      <w:r w:rsidR="00072AB3">
        <w:rPr>
          <w:lang w:val="en-US"/>
        </w:rPr>
        <w:t>live</w:t>
      </w:r>
      <w:r w:rsidR="00072AB3" w:rsidRPr="00EF4254">
        <w:t>.</w:t>
      </w:r>
      <w:proofErr w:type="spellStart"/>
      <w:r w:rsidR="00072AB3"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7536C3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911CF0">
        <w:rPr>
          <w:b/>
          <w:bCs/>
        </w:rPr>
        <w:t>собственные средства</w:t>
      </w:r>
    </w:p>
    <w:p w:rsidR="00911CF0" w:rsidRDefault="00911CF0" w:rsidP="00A03744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8C379C" w:rsidRPr="008C379C">
        <w:rPr>
          <w:bCs/>
        </w:rPr>
        <w:t>2</w:t>
      </w:r>
      <w:r w:rsidR="00911CF0">
        <w:rPr>
          <w:bCs/>
        </w:rPr>
        <w:t>60</w:t>
      </w:r>
      <w:r w:rsidR="003B23D8">
        <w:rPr>
          <w:bCs/>
        </w:rPr>
        <w:t xml:space="preserve"> 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="008C379C" w:rsidRPr="008C379C">
        <w:t>электрокардиограф</w:t>
      </w:r>
      <w:r w:rsidR="008C379C" w:rsidRPr="00543AA9">
        <w:rPr>
          <w:sz w:val="26"/>
          <w:szCs w:val="26"/>
        </w:rPr>
        <w:t xml:space="preserve"> </w:t>
      </w:r>
      <w:r w:rsidR="008C379C" w:rsidRPr="00ED7FEA">
        <w:t xml:space="preserve"> </w:t>
      </w:r>
      <w:r>
        <w:t xml:space="preserve">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911CF0">
        <w:t>24</w:t>
      </w:r>
      <w:r w:rsidR="001F774E">
        <w:t>.</w:t>
      </w:r>
      <w:r w:rsidR="00911CF0">
        <w:t>01</w:t>
      </w:r>
      <w:r>
        <w:t>.201</w:t>
      </w:r>
      <w:r w:rsidR="00911CF0">
        <w:t>7</w:t>
      </w:r>
      <w:r>
        <w:t xml:space="preserve">г. до 9-00час. </w:t>
      </w:r>
      <w:r w:rsidR="00911CF0">
        <w:t>02</w:t>
      </w:r>
      <w:r>
        <w:t>.</w:t>
      </w:r>
      <w:r w:rsidR="00911CF0">
        <w:t>02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ED7FEA">
        <w:rPr>
          <w:b/>
          <w:u w:val="single"/>
        </w:rPr>
        <w:t>0</w:t>
      </w:r>
      <w:r w:rsidR="00911CF0">
        <w:rPr>
          <w:b/>
          <w:u w:val="single"/>
        </w:rPr>
        <w:t>3</w:t>
      </w:r>
      <w:r w:rsidRPr="001F774E">
        <w:rPr>
          <w:b/>
          <w:u w:val="single"/>
        </w:rPr>
        <w:t>.</w:t>
      </w:r>
      <w:r w:rsidR="00911CF0">
        <w:rPr>
          <w:b/>
          <w:u w:val="single"/>
        </w:rPr>
        <w:t>02</w:t>
      </w:r>
      <w:r>
        <w:rPr>
          <w:b/>
          <w:u w:val="single"/>
        </w:rPr>
        <w:t>.201</w:t>
      </w:r>
      <w:r w:rsidR="00911CF0">
        <w:rPr>
          <w:b/>
          <w:u w:val="single"/>
        </w:rPr>
        <w:t>7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</w:t>
      </w:r>
      <w:r w:rsidR="00911CF0">
        <w:rPr>
          <w:b/>
          <w:u w:val="single"/>
        </w:rPr>
        <w:t>0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</w:t>
      </w:r>
      <w:proofErr w:type="gramEnd"/>
      <w:r>
        <w:t xml:space="preserve">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C168F"/>
    <w:rsid w:val="005D5C81"/>
    <w:rsid w:val="00614507"/>
    <w:rsid w:val="006556BA"/>
    <w:rsid w:val="006579D0"/>
    <w:rsid w:val="006627CB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80410A"/>
    <w:rsid w:val="0082159F"/>
    <w:rsid w:val="00823BB1"/>
    <w:rsid w:val="008245AB"/>
    <w:rsid w:val="00834CCD"/>
    <w:rsid w:val="00836E2E"/>
    <w:rsid w:val="008535A5"/>
    <w:rsid w:val="008545C3"/>
    <w:rsid w:val="008B394B"/>
    <w:rsid w:val="008C379C"/>
    <w:rsid w:val="008D55F6"/>
    <w:rsid w:val="008E0D1B"/>
    <w:rsid w:val="008E5453"/>
    <w:rsid w:val="009040D7"/>
    <w:rsid w:val="00911C93"/>
    <w:rsid w:val="00911CF0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2016-06-08T15:20:00Z</cp:lastPrinted>
  <dcterms:created xsi:type="dcterms:W3CDTF">2017-02-06T08:40:00Z</dcterms:created>
  <dcterms:modified xsi:type="dcterms:W3CDTF">2017-02-06T08:40:00Z</dcterms:modified>
</cp:coreProperties>
</file>